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E1D831" w14:textId="1D740399" w:rsidR="00EB410E" w:rsidRPr="003C78DB" w:rsidRDefault="00652BE4" w:rsidP="00EB410E">
      <w:pPr>
        <w:pStyle w:val="a0"/>
        <w:tabs>
          <w:tab w:val="right" w:pos="9639"/>
        </w:tabs>
        <w:rPr>
          <w:sz w:val="24"/>
          <w:szCs w:val="24"/>
        </w:rPr>
      </w:pPr>
      <w:r w:rsidRPr="2B4B06EA">
        <w:rPr>
          <w:sz w:val="24"/>
          <w:szCs w:val="24"/>
          <w:lang w:val="en-GB" w:eastAsia="zh-CN"/>
        </w:rPr>
        <w:t>3GPP TSG-RAN WG2 Meeting #113 electronic</w:t>
      </w:r>
      <w:r w:rsidR="0098007E">
        <w:tab/>
      </w:r>
      <w:r w:rsidR="0098007E" w:rsidRPr="2B4B06EA">
        <w:rPr>
          <w:sz w:val="24"/>
          <w:szCs w:val="24"/>
        </w:rPr>
        <w:t xml:space="preserve">                                       </w:t>
      </w:r>
      <w:r w:rsidR="003C78DB" w:rsidRPr="003C78DB">
        <w:rPr>
          <w:bCs/>
          <w:sz w:val="24"/>
          <w:szCs w:val="24"/>
        </w:rPr>
        <w:t>R2-2101837</w:t>
      </w:r>
    </w:p>
    <w:p w14:paraId="022FC751" w14:textId="15A92FD6" w:rsidR="00AD51DE" w:rsidRPr="00AD51DE" w:rsidRDefault="00652BE4" w:rsidP="00AD51DE">
      <w:pPr>
        <w:pStyle w:val="a0"/>
        <w:rPr>
          <w:rFonts w:eastAsia="MS Mincho"/>
          <w:sz w:val="24"/>
          <w:lang w:val="en-GB"/>
        </w:rPr>
      </w:pPr>
      <w:r w:rsidRPr="00652BE4">
        <w:rPr>
          <w:rFonts w:eastAsia="MS Mincho"/>
          <w:sz w:val="24"/>
          <w:lang w:val="de-DE"/>
        </w:rPr>
        <w:t>Online, Jan 25 – Feb 5, 202</w:t>
      </w:r>
      <w:r>
        <w:rPr>
          <w:rFonts w:eastAsia="MS Mincho"/>
          <w:sz w:val="24"/>
          <w:lang w:val="de-DE"/>
        </w:rPr>
        <w:t>1</w:t>
      </w:r>
    </w:p>
    <w:p w14:paraId="7DFE1709" w14:textId="77777777" w:rsidR="00EB410E" w:rsidRPr="00AD51DE" w:rsidRDefault="00EB410E" w:rsidP="00EB410E">
      <w:pPr>
        <w:pStyle w:val="a0"/>
        <w:rPr>
          <w:bCs/>
          <w:noProof w:val="0"/>
          <w:sz w:val="24"/>
          <w:lang w:val="en-GB" w:eastAsia="ja-JP"/>
        </w:rPr>
      </w:pPr>
    </w:p>
    <w:p w14:paraId="17C69F59" w14:textId="0A0E85ED" w:rsidR="00EB410E" w:rsidRPr="0046003F" w:rsidRDefault="00EB410E" w:rsidP="003A0147">
      <w:pPr>
        <w:pStyle w:val="CRCoverPage"/>
        <w:spacing w:afterLines="50" w:line="0" w:lineRule="atLeast"/>
        <w:rPr>
          <w:rFonts w:cs="Arial"/>
          <w:bCs/>
          <w:sz w:val="24"/>
          <w:highlight w:val="lightGray"/>
          <w:lang w:val="en-US"/>
        </w:rPr>
      </w:pPr>
      <w:r>
        <w:rPr>
          <w:rFonts w:cs="Arial"/>
          <w:b/>
          <w:bCs/>
          <w:sz w:val="24"/>
          <w:lang w:val="en-US"/>
        </w:rPr>
        <w:t>Agenda item:</w:t>
      </w:r>
      <w:r>
        <w:rPr>
          <w:rFonts w:cs="Arial"/>
          <w:b/>
          <w:bCs/>
          <w:sz w:val="24"/>
          <w:lang w:val="en-US"/>
        </w:rPr>
        <w:tab/>
      </w:r>
      <w:r>
        <w:rPr>
          <w:rFonts w:cs="Arial"/>
          <w:b/>
          <w:bCs/>
          <w:sz w:val="24"/>
          <w:lang w:val="en-US"/>
        </w:rPr>
        <w:tab/>
      </w:r>
      <w:r w:rsidR="00652BE4" w:rsidRPr="006F76CF">
        <w:rPr>
          <w:rFonts w:cs="Arial"/>
          <w:bCs/>
          <w:sz w:val="24"/>
          <w:lang w:val="en-US"/>
        </w:rPr>
        <w:t>8.</w:t>
      </w:r>
      <w:r w:rsidR="00CF2589" w:rsidRPr="006F76CF">
        <w:rPr>
          <w:rFonts w:cs="Arial"/>
          <w:bCs/>
          <w:sz w:val="24"/>
          <w:lang w:val="en-US"/>
        </w:rPr>
        <w:t>6.</w:t>
      </w:r>
      <w:r w:rsidR="00D92DB5" w:rsidRPr="006F76CF">
        <w:rPr>
          <w:rFonts w:cs="Arial"/>
          <w:bCs/>
          <w:sz w:val="24"/>
          <w:lang w:val="en-US"/>
        </w:rPr>
        <w:t>5</w:t>
      </w:r>
    </w:p>
    <w:p w14:paraId="39DBD31A" w14:textId="082B0914"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0" w:name="OLE_LINK193"/>
      <w:bookmarkStart w:id="1" w:name="OLE_LINK194"/>
      <w:r w:rsidR="00AD51DE" w:rsidRPr="00AD51DE">
        <w:rPr>
          <w:rFonts w:hint="eastAsia"/>
          <w:sz w:val="24"/>
          <w:lang w:eastAsia="zh-TW"/>
        </w:rPr>
        <w:t>A</w:t>
      </w:r>
      <w:r w:rsidR="00AD51DE" w:rsidRPr="00AD51DE">
        <w:rPr>
          <w:sz w:val="24"/>
          <w:lang w:eastAsia="zh-TW"/>
        </w:rPr>
        <w:t>sia Pacific Telecom</w:t>
      </w:r>
      <w:r w:rsidR="006F76CF">
        <w:rPr>
          <w:sz w:val="24"/>
          <w:lang w:eastAsia="zh-TW"/>
        </w:rPr>
        <w:t>, FGI</w:t>
      </w:r>
      <w:bookmarkEnd w:id="0"/>
      <w:bookmarkEnd w:id="1"/>
    </w:p>
    <w:p w14:paraId="413E6802" w14:textId="21A1AD0C" w:rsidR="00EB410E" w:rsidRPr="007F16F8" w:rsidRDefault="00EB410E" w:rsidP="003A0147">
      <w:pPr>
        <w:tabs>
          <w:tab w:val="left" w:pos="1985"/>
        </w:tabs>
        <w:spacing w:afterLines="50" w:after="120" w:line="0" w:lineRule="atLeast"/>
        <w:ind w:left="2880" w:hanging="2880"/>
        <w:rPr>
          <w:rFonts w:eastAsia="Malgun Gothic"/>
          <w:bCs/>
          <w:sz w:val="24"/>
          <w:lang w:eastAsia="zh-TW"/>
        </w:rPr>
      </w:pPr>
      <w:r>
        <w:rPr>
          <w:b/>
          <w:bCs/>
          <w:sz w:val="24"/>
        </w:rPr>
        <w:t>Title:</w:t>
      </w:r>
      <w:r>
        <w:rPr>
          <w:bCs/>
          <w:sz w:val="24"/>
        </w:rPr>
        <w:tab/>
      </w:r>
      <w:r>
        <w:rPr>
          <w:bCs/>
          <w:sz w:val="24"/>
        </w:rPr>
        <w:tab/>
      </w:r>
      <w:bookmarkStart w:id="2" w:name="OLE_LINK142"/>
      <w:bookmarkStart w:id="3" w:name="OLE_LINK143"/>
      <w:bookmarkStart w:id="4" w:name="OLE_LINK159"/>
      <w:r w:rsidR="000B51F5">
        <w:rPr>
          <w:bCs/>
          <w:sz w:val="24"/>
        </w:rPr>
        <w:t>Beam operation for CG-SDT</w:t>
      </w:r>
      <w:bookmarkEnd w:id="2"/>
      <w:bookmarkEnd w:id="3"/>
      <w:bookmarkEnd w:id="4"/>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472144AD" w14:textId="686A17FE" w:rsidR="00EB410E" w:rsidRDefault="00EB410E" w:rsidP="00991748">
      <w:pPr>
        <w:pStyle w:val="1"/>
      </w:pPr>
      <w:r>
        <w:t>Introduction</w:t>
      </w:r>
    </w:p>
    <w:p w14:paraId="27989709" w14:textId="730F63AE" w:rsidR="00DB0F3B" w:rsidRPr="008920DF" w:rsidRDefault="00DB0F3B" w:rsidP="00DB0F3B">
      <w:pPr>
        <w:jc w:val="both"/>
        <w:rPr>
          <w:lang w:eastAsia="zh-TW"/>
        </w:rPr>
      </w:pPr>
      <w:bookmarkStart w:id="5" w:name="Proposal_Pattern_Length"/>
      <w:r>
        <w:rPr>
          <w:lang w:eastAsia="zh-TW"/>
        </w:rPr>
        <w:t>In RAN2#11</w:t>
      </w:r>
      <w:r w:rsidR="009B4D48">
        <w:rPr>
          <w:lang w:eastAsia="zh-TW"/>
        </w:rPr>
        <w:t>2</w:t>
      </w:r>
      <w:r>
        <w:rPr>
          <w:lang w:eastAsia="zh-TW"/>
        </w:rPr>
        <w:t xml:space="preserve">e, </w:t>
      </w:r>
      <w:r w:rsidR="005E0D49" w:rsidRPr="005E0D49">
        <w:rPr>
          <w:lang w:val="en-GB" w:eastAsia="zh-TW"/>
        </w:rPr>
        <w:t>the following agreements</w:t>
      </w:r>
      <w:r w:rsidR="000B51F5">
        <w:rPr>
          <w:lang w:val="en-GB" w:eastAsia="zh-TW"/>
        </w:rPr>
        <w:t xml:space="preserve"> were agreed for </w:t>
      </w:r>
      <w:r w:rsidR="005411F9">
        <w:rPr>
          <w:lang w:val="en-GB" w:eastAsia="zh-TW"/>
        </w:rPr>
        <w:t>CG-SDT corresponding to beam aspects.</w:t>
      </w:r>
    </w:p>
    <w:p w14:paraId="23E70BA3" w14:textId="1F64A0FD" w:rsidR="00DB0F3B" w:rsidRPr="009B4D48" w:rsidRDefault="00DB0F3B" w:rsidP="009B4D48">
      <w:pPr>
        <w:pStyle w:val="Doc-text2"/>
        <w:pBdr>
          <w:top w:val="single" w:sz="4" w:space="1" w:color="auto"/>
          <w:left w:val="single" w:sz="4" w:space="4" w:color="auto"/>
          <w:bottom w:val="single" w:sz="4" w:space="0" w:color="auto"/>
          <w:right w:val="single" w:sz="4" w:space="4" w:color="auto"/>
        </w:pBdr>
        <w:ind w:leftChars="29" w:left="421"/>
        <w:rPr>
          <w:b/>
          <w:bCs/>
        </w:rPr>
      </w:pPr>
      <w:r>
        <w:rPr>
          <w:b/>
          <w:bCs/>
        </w:rPr>
        <w:t>RAN2#11</w:t>
      </w:r>
      <w:r w:rsidR="009B4D48" w:rsidRPr="009B4D48">
        <w:rPr>
          <w:b/>
          <w:bCs/>
        </w:rPr>
        <w:t>2</w:t>
      </w:r>
      <w:r>
        <w:rPr>
          <w:rFonts w:hint="eastAsia"/>
          <w:b/>
          <w:bCs/>
        </w:rPr>
        <w:t>e</w:t>
      </w:r>
      <w:r>
        <w:rPr>
          <w:b/>
          <w:bCs/>
        </w:rPr>
        <w:t xml:space="preserve"> A</w:t>
      </w:r>
      <w:r w:rsidRPr="00CB658D">
        <w:rPr>
          <w:b/>
          <w:bCs/>
        </w:rPr>
        <w:t>greeme</w:t>
      </w:r>
      <w:r w:rsidRPr="009B4D48">
        <w:rPr>
          <w:b/>
          <w:bCs/>
        </w:rPr>
        <w:t>nt</w:t>
      </w:r>
    </w:p>
    <w:p w14:paraId="1A27B50F" w14:textId="77777777" w:rsidR="009B4D48" w:rsidRPr="000D54CB" w:rsidRDefault="009B4D48" w:rsidP="009B4D48">
      <w:pPr>
        <w:pStyle w:val="Doc-text2"/>
        <w:numPr>
          <w:ilvl w:val="0"/>
          <w:numId w:val="38"/>
        </w:numPr>
        <w:pBdr>
          <w:top w:val="single" w:sz="4" w:space="1" w:color="auto"/>
          <w:left w:val="single" w:sz="4" w:space="4" w:color="auto"/>
          <w:bottom w:val="single" w:sz="4" w:space="0" w:color="auto"/>
          <w:right w:val="single" w:sz="4" w:space="4" w:color="auto"/>
        </w:pBdr>
      </w:pPr>
      <w:r w:rsidRPr="000D54CB">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0059BCC6" w14:textId="77777777" w:rsidR="009B4D48" w:rsidRDefault="009B4D48" w:rsidP="009B4D48">
      <w:pPr>
        <w:pStyle w:val="Doc-text2"/>
        <w:numPr>
          <w:ilvl w:val="0"/>
          <w:numId w:val="38"/>
        </w:numPr>
        <w:pBdr>
          <w:top w:val="single" w:sz="4" w:space="1" w:color="auto"/>
          <w:left w:val="single" w:sz="4" w:space="4" w:color="auto"/>
          <w:bottom w:val="single" w:sz="4" w:space="0" w:color="auto"/>
          <w:right w:val="single" w:sz="4" w:space="4" w:color="auto"/>
        </w:pBdr>
      </w:pPr>
      <w:r w:rsidRPr="000D54CB">
        <w:t xml:space="preserve">From RAN2 point of view:  </w:t>
      </w:r>
      <w:bookmarkStart w:id="6" w:name="OLE_LINK132"/>
      <w:bookmarkStart w:id="7" w:name="OLE_LINK133"/>
      <w:r w:rsidRPr="000D54CB">
        <w:t>An association between CG resou</w:t>
      </w:r>
      <w:r>
        <w:t>rces and SSBs is required for CG-based SDT.</w:t>
      </w:r>
      <w:bookmarkEnd w:id="6"/>
      <w:bookmarkEnd w:id="7"/>
      <w:r>
        <w:t xml:space="preserve">  FFS up to RAN1 how the association is configured or provided to the UE.  Send an LS to RAN1 to start the discussion on how the association can be made.   Mention that one option RAN2 considered was explicit configuration with RRC Release message</w:t>
      </w:r>
    </w:p>
    <w:p w14:paraId="76ABCBE4" w14:textId="48713F39" w:rsidR="00C177A7" w:rsidRPr="009B4D48" w:rsidRDefault="009B4D48" w:rsidP="009B4D48">
      <w:pPr>
        <w:pStyle w:val="Doc-text2"/>
        <w:numPr>
          <w:ilvl w:val="0"/>
          <w:numId w:val="38"/>
        </w:numPr>
        <w:pBdr>
          <w:top w:val="single" w:sz="4" w:space="1" w:color="auto"/>
          <w:left w:val="single" w:sz="4" w:space="4" w:color="auto"/>
          <w:bottom w:val="single" w:sz="4" w:space="0" w:color="auto"/>
          <w:right w:val="single" w:sz="4" w:space="4" w:color="auto"/>
        </w:pBdr>
      </w:pPr>
      <w:bookmarkStart w:id="8" w:name="OLE_LINK185"/>
      <w:bookmarkStart w:id="9" w:name="OLE_LINK186"/>
      <w:r>
        <w:t>A SS-RSRP threshold is configured for SSB selection.</w:t>
      </w:r>
      <w:bookmarkEnd w:id="8"/>
      <w:bookmarkEnd w:id="9"/>
      <w:r>
        <w:t xml:space="preserve"> UE selects one of </w:t>
      </w:r>
      <w:bookmarkStart w:id="10" w:name="OLE_LINK138"/>
      <w:bookmarkStart w:id="11" w:name="OLE_LINK139"/>
      <w:r>
        <w:t xml:space="preserve">the </w:t>
      </w:r>
      <w:bookmarkStart w:id="12" w:name="OLE_LINK136"/>
      <w:bookmarkStart w:id="13" w:name="OLE_LINK137"/>
      <w:r>
        <w:t>SSB with SS-RSRP above the threshold</w:t>
      </w:r>
      <w:bookmarkEnd w:id="10"/>
      <w:bookmarkEnd w:id="11"/>
      <w:r>
        <w:t xml:space="preserve"> </w:t>
      </w:r>
      <w:bookmarkEnd w:id="12"/>
      <w:bookmarkEnd w:id="13"/>
      <w:r>
        <w:t>and selects the associated CG resource for UL data transmission.</w:t>
      </w:r>
    </w:p>
    <w:p w14:paraId="6FC0EEC1" w14:textId="00FA485B" w:rsidR="008C7C02" w:rsidRPr="008C7C02" w:rsidRDefault="005411F9" w:rsidP="005411F9">
      <w:pPr>
        <w:tabs>
          <w:tab w:val="left" w:pos="3926"/>
        </w:tabs>
        <w:spacing w:beforeLines="50" w:before="120" w:afterLines="50" w:after="120" w:line="0" w:lineRule="atLeast"/>
        <w:jc w:val="both"/>
        <w:rPr>
          <w:lang w:eastAsia="zh-TW"/>
        </w:rPr>
      </w:pPr>
      <w:r>
        <w:rPr>
          <w:rFonts w:hint="eastAsia"/>
          <w:lang w:eastAsia="zh-TW"/>
        </w:rPr>
        <w:t>I</w:t>
      </w:r>
      <w:r>
        <w:rPr>
          <w:lang w:eastAsia="zh-TW"/>
        </w:rPr>
        <w:t>n this contribution, we will further discuss the issues on beam operation for CG-SDT</w:t>
      </w:r>
      <w:r w:rsidR="001968F4">
        <w:rPr>
          <w:lang w:eastAsia="zh-TW"/>
        </w:rPr>
        <w:t>.</w:t>
      </w:r>
    </w:p>
    <w:p w14:paraId="622EE7A3" w14:textId="63316F3F" w:rsidR="000736EC" w:rsidRPr="00AD51DE" w:rsidRDefault="000736EC" w:rsidP="00991748">
      <w:pPr>
        <w:pStyle w:val="1"/>
      </w:pPr>
      <w:r>
        <w:t>Discussion</w:t>
      </w:r>
    </w:p>
    <w:p w14:paraId="43E0248D" w14:textId="13905621" w:rsidR="00C84D7E" w:rsidRPr="00830B5C" w:rsidRDefault="00830B5C" w:rsidP="00830B5C">
      <w:pPr>
        <w:pStyle w:val="2"/>
        <w:rPr>
          <w:bCs/>
          <w:lang w:val="en-US" w:eastAsia="zh-TW"/>
        </w:rPr>
      </w:pPr>
      <w:bookmarkStart w:id="14" w:name="OLE_LINK134"/>
      <w:bookmarkStart w:id="15" w:name="OLE_LINK135"/>
      <w:bookmarkStart w:id="16" w:name="OLE_LINK342"/>
      <w:bookmarkStart w:id="17" w:name="OLE_LINK343"/>
      <w:bookmarkStart w:id="18" w:name="OLE_LINK513"/>
      <w:bookmarkStart w:id="19" w:name="OLE_LINK523"/>
      <w:bookmarkStart w:id="20" w:name="OLE_LINK62"/>
      <w:r w:rsidRPr="00B3642F">
        <w:rPr>
          <w:bCs/>
          <w:lang w:val="en-US" w:eastAsia="zh-TW"/>
        </w:rPr>
        <w:t>Beam operation for CG-SDT</w:t>
      </w:r>
    </w:p>
    <w:bookmarkEnd w:id="14"/>
    <w:bookmarkEnd w:id="15"/>
    <w:p w14:paraId="4C9AEC92" w14:textId="052E0BE7" w:rsidR="000B51F5" w:rsidRDefault="005411F9" w:rsidP="00A75664">
      <w:pPr>
        <w:jc w:val="both"/>
        <w:rPr>
          <w:lang w:eastAsia="zh-TW"/>
        </w:rPr>
      </w:pPr>
      <w:r>
        <w:rPr>
          <w:rFonts w:hint="eastAsia"/>
          <w:lang w:val="en-GB" w:eastAsia="zh-TW"/>
        </w:rPr>
        <w:t>L</w:t>
      </w:r>
      <w:r>
        <w:rPr>
          <w:lang w:val="en-GB" w:eastAsia="zh-TW"/>
        </w:rPr>
        <w:t xml:space="preserve">ast meeting, we have agreed that </w:t>
      </w:r>
      <w:r w:rsidR="00604AEC">
        <w:rPr>
          <w:lang w:eastAsia="zh-TW"/>
        </w:rPr>
        <w:t>the</w:t>
      </w:r>
      <w:r w:rsidRPr="005411F9">
        <w:rPr>
          <w:lang w:eastAsia="zh-TW"/>
        </w:rPr>
        <w:t xml:space="preserve"> association between CG resources and SSBs is required for CG</w:t>
      </w:r>
      <w:r>
        <w:rPr>
          <w:lang w:eastAsia="zh-TW"/>
        </w:rPr>
        <w:t>-</w:t>
      </w:r>
      <w:r w:rsidRPr="005411F9">
        <w:rPr>
          <w:lang w:eastAsia="zh-TW"/>
        </w:rPr>
        <w:t>SDT.</w:t>
      </w:r>
      <w:r w:rsidR="00604AEC">
        <w:rPr>
          <w:lang w:eastAsia="zh-TW"/>
        </w:rPr>
        <w:t xml:space="preserve"> </w:t>
      </w:r>
      <w:r w:rsidR="00151A41">
        <w:rPr>
          <w:lang w:eastAsia="zh-TW"/>
        </w:rPr>
        <w:t>A</w:t>
      </w:r>
      <w:r w:rsidR="00BC55FB">
        <w:rPr>
          <w:lang w:eastAsia="zh-TW"/>
        </w:rPr>
        <w:t>n</w:t>
      </w:r>
      <w:r w:rsidR="000E1355">
        <w:rPr>
          <w:lang w:eastAsia="zh-TW"/>
        </w:rPr>
        <w:t xml:space="preserve"> </w:t>
      </w:r>
      <w:r w:rsidR="00B71EF4">
        <w:rPr>
          <w:lang w:eastAsia="zh-TW"/>
        </w:rPr>
        <w:t>example</w:t>
      </w:r>
      <w:r w:rsidR="00BC55FB">
        <w:rPr>
          <w:lang w:eastAsia="zh-TW"/>
        </w:rPr>
        <w:t xml:space="preserve"> in </w:t>
      </w:r>
      <w:r w:rsidR="00BC55FB" w:rsidRPr="00BC55FB">
        <w:rPr>
          <w:b/>
          <w:bCs/>
          <w:lang w:eastAsia="zh-TW"/>
        </w:rPr>
        <w:t>Figure 1</w:t>
      </w:r>
      <w:r w:rsidR="00151A41">
        <w:rPr>
          <w:lang w:eastAsia="zh-TW"/>
        </w:rPr>
        <w:t xml:space="preserve"> shows that</w:t>
      </w:r>
      <w:r w:rsidR="000E1355">
        <w:rPr>
          <w:lang w:eastAsia="zh-TW"/>
        </w:rPr>
        <w:t xml:space="preserve"> the </w:t>
      </w:r>
      <w:r w:rsidR="00A75664">
        <w:rPr>
          <w:lang w:eastAsia="zh-TW"/>
        </w:rPr>
        <w:t>NW</w:t>
      </w:r>
      <w:r w:rsidR="000E1355">
        <w:rPr>
          <w:lang w:eastAsia="zh-TW"/>
        </w:rPr>
        <w:t xml:space="preserve"> </w:t>
      </w:r>
      <w:r w:rsidR="00A75664">
        <w:rPr>
          <w:lang w:eastAsia="zh-TW"/>
        </w:rPr>
        <w:t>can configure multiple SSBs and the corresponding CG resource occasions. While the UE perform</w:t>
      </w:r>
      <w:r w:rsidR="00830B5C">
        <w:rPr>
          <w:lang w:eastAsia="zh-TW"/>
        </w:rPr>
        <w:t>s</w:t>
      </w:r>
      <w:r w:rsidR="00A75664">
        <w:rPr>
          <w:lang w:eastAsia="zh-TW"/>
        </w:rPr>
        <w:t xml:space="preserve"> small data transmission via CG-SDT, the UE should select a qualified SSB </w:t>
      </w:r>
      <w:r w:rsidR="00B71EF4">
        <w:rPr>
          <w:lang w:eastAsia="zh-TW"/>
        </w:rPr>
        <w:t>(</w:t>
      </w:r>
      <w:r w:rsidR="00E80A35">
        <w:rPr>
          <w:lang w:eastAsia="zh-TW"/>
        </w:rPr>
        <w:t>i.e</w:t>
      </w:r>
      <w:r w:rsidR="00B71EF4">
        <w:rPr>
          <w:lang w:eastAsia="zh-TW"/>
        </w:rPr>
        <w:t>.</w:t>
      </w:r>
      <w:r w:rsidR="00644368">
        <w:rPr>
          <w:lang w:eastAsia="zh-TW"/>
        </w:rPr>
        <w:t>,</w:t>
      </w:r>
      <w:r w:rsidR="00B71EF4">
        <w:rPr>
          <w:lang w:eastAsia="zh-TW"/>
        </w:rPr>
        <w:t xml:space="preserve"> </w:t>
      </w:r>
      <w:r w:rsidR="00B71EF4">
        <w:t xml:space="preserve">the SSB with SS-RSRP above </w:t>
      </w:r>
      <w:r w:rsidR="00830B5C">
        <w:t>a RSRP</w:t>
      </w:r>
      <w:r w:rsidR="00B71EF4">
        <w:t xml:space="preserve"> threshold</w:t>
      </w:r>
      <w:r w:rsidR="00B71EF4">
        <w:rPr>
          <w:lang w:eastAsia="zh-TW"/>
        </w:rPr>
        <w:t xml:space="preserve">) </w:t>
      </w:r>
      <w:r w:rsidR="00A75664">
        <w:rPr>
          <w:lang w:eastAsia="zh-TW"/>
        </w:rPr>
        <w:t xml:space="preserve">first, then perform transmission via a specific CG occasion </w:t>
      </w:r>
      <w:r w:rsidR="00314591">
        <w:rPr>
          <w:lang w:eastAsia="zh-TW"/>
        </w:rPr>
        <w:t xml:space="preserve">that </w:t>
      </w:r>
      <w:r w:rsidR="00A75664">
        <w:rPr>
          <w:lang w:eastAsia="zh-TW"/>
        </w:rPr>
        <w:t>associate</w:t>
      </w:r>
      <w:r w:rsidR="00314591">
        <w:rPr>
          <w:lang w:eastAsia="zh-TW"/>
        </w:rPr>
        <w:t>s</w:t>
      </w:r>
      <w:r w:rsidR="00A75664">
        <w:rPr>
          <w:lang w:eastAsia="zh-TW"/>
        </w:rPr>
        <w:t xml:space="preserve"> with the selected SSB. Since</w:t>
      </w:r>
      <w:r w:rsidR="00604AEC">
        <w:rPr>
          <w:lang w:eastAsia="zh-TW"/>
        </w:rPr>
        <w:t xml:space="preserve"> the association between SSB and CG</w:t>
      </w:r>
      <w:r w:rsidR="00A75664">
        <w:rPr>
          <w:lang w:eastAsia="zh-TW"/>
        </w:rPr>
        <w:t xml:space="preserve"> is configured by NW, when the </w:t>
      </w:r>
      <w:r w:rsidR="00B8275F">
        <w:rPr>
          <w:lang w:eastAsia="zh-TW"/>
        </w:rPr>
        <w:t>NW</w:t>
      </w:r>
      <w:r w:rsidR="00A75664">
        <w:rPr>
          <w:lang w:eastAsia="zh-TW"/>
        </w:rPr>
        <w:t xml:space="preserve"> receives the UL data on the specific CG occasion, the</w:t>
      </w:r>
      <w:r w:rsidR="00604AEC">
        <w:rPr>
          <w:lang w:eastAsia="zh-TW"/>
        </w:rPr>
        <w:t xml:space="preserve"> </w:t>
      </w:r>
      <w:bookmarkStart w:id="21" w:name="OLE_LINK140"/>
      <w:bookmarkStart w:id="22" w:name="OLE_LINK141"/>
      <w:r w:rsidR="00604AEC">
        <w:rPr>
          <w:lang w:eastAsia="zh-TW"/>
        </w:rPr>
        <w:t>beam alignment between UE and NW can be achieve</w:t>
      </w:r>
      <w:bookmarkEnd w:id="21"/>
      <w:bookmarkEnd w:id="22"/>
      <w:r w:rsidR="007B573A">
        <w:rPr>
          <w:lang w:eastAsia="zh-TW"/>
        </w:rPr>
        <w:t>d</w:t>
      </w:r>
      <w:r w:rsidR="00604AEC">
        <w:rPr>
          <w:lang w:eastAsia="zh-TW"/>
        </w:rPr>
        <w:t xml:space="preserve">. </w:t>
      </w:r>
      <w:r w:rsidR="006E7D49">
        <w:rPr>
          <w:lang w:eastAsia="zh-TW"/>
        </w:rPr>
        <w:t>It is noted that h</w:t>
      </w:r>
      <w:r w:rsidR="00830B5C">
        <w:rPr>
          <w:lang w:eastAsia="zh-TW"/>
        </w:rPr>
        <w:t xml:space="preserve">ow to configure the association is up to RAN1. </w:t>
      </w:r>
    </w:p>
    <w:p w14:paraId="2C105A6B" w14:textId="36B76C36" w:rsidR="005411F9" w:rsidRDefault="000E1355" w:rsidP="000E1355">
      <w:pPr>
        <w:jc w:val="center"/>
        <w:rPr>
          <w:lang w:eastAsia="zh-TW"/>
        </w:rPr>
      </w:pPr>
      <w:r>
        <w:rPr>
          <w:rFonts w:hint="eastAsia"/>
          <w:noProof/>
          <w:lang w:eastAsia="zh-TW"/>
        </w:rPr>
        <w:drawing>
          <wp:inline distT="0" distB="0" distL="0" distR="0" wp14:anchorId="3F0239FE" wp14:editId="3C564CA1">
            <wp:extent cx="3333031" cy="1888402"/>
            <wp:effectExtent l="0" t="0" r="0" b="444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pic:nvPicPr>
                  <pic:blipFill>
                    <a:blip r:embed="rId11">
                      <a:extLst>
                        <a:ext uri="{28A0092B-C50C-407E-A947-70E740481C1C}">
                          <a14:useLocalDpi xmlns:a14="http://schemas.microsoft.com/office/drawing/2010/main" val="0"/>
                        </a:ext>
                      </a:extLst>
                    </a:blip>
                    <a:stretch>
                      <a:fillRect/>
                    </a:stretch>
                  </pic:blipFill>
                  <pic:spPr>
                    <a:xfrm>
                      <a:off x="0" y="0"/>
                      <a:ext cx="3333031" cy="1888402"/>
                    </a:xfrm>
                    <a:prstGeom prst="rect">
                      <a:avLst/>
                    </a:prstGeom>
                  </pic:spPr>
                </pic:pic>
              </a:graphicData>
            </a:graphic>
          </wp:inline>
        </w:drawing>
      </w:r>
    </w:p>
    <w:p w14:paraId="35CCA05B" w14:textId="34AD06E9" w:rsidR="00BC55FB" w:rsidRPr="00FD2D81" w:rsidRDefault="000E1355" w:rsidP="00FD2D81">
      <w:pPr>
        <w:jc w:val="center"/>
        <w:rPr>
          <w:b/>
          <w:bCs/>
          <w:lang w:eastAsia="zh-TW"/>
        </w:rPr>
      </w:pPr>
      <w:r w:rsidRPr="000E1355">
        <w:rPr>
          <w:rFonts w:hint="eastAsia"/>
          <w:b/>
          <w:bCs/>
          <w:lang w:eastAsia="zh-TW"/>
        </w:rPr>
        <w:lastRenderedPageBreak/>
        <w:t>F</w:t>
      </w:r>
      <w:r w:rsidRPr="000E1355">
        <w:rPr>
          <w:b/>
          <w:bCs/>
          <w:lang w:eastAsia="zh-TW"/>
        </w:rPr>
        <w:t xml:space="preserve">igure 1: </w:t>
      </w:r>
      <w:r w:rsidR="00B8275F">
        <w:rPr>
          <w:b/>
          <w:bCs/>
          <w:lang w:eastAsia="zh-TW"/>
        </w:rPr>
        <w:t>Association between SSB</w:t>
      </w:r>
      <w:r w:rsidR="00A928CA">
        <w:rPr>
          <w:b/>
          <w:bCs/>
          <w:lang w:eastAsia="zh-TW"/>
        </w:rPr>
        <w:t>s</w:t>
      </w:r>
      <w:r w:rsidR="00B8275F">
        <w:rPr>
          <w:b/>
          <w:bCs/>
          <w:lang w:eastAsia="zh-TW"/>
        </w:rPr>
        <w:t xml:space="preserve"> and CG-SDT</w:t>
      </w:r>
      <w:bookmarkStart w:id="23" w:name="OLE_LINK483"/>
      <w:bookmarkStart w:id="24" w:name="OLE_LINK484"/>
      <w:bookmarkStart w:id="25" w:name="OLE_LINK485"/>
      <w:bookmarkStart w:id="26" w:name="OLE_LINK98"/>
      <w:bookmarkStart w:id="27" w:name="OLE_LINK109"/>
      <w:bookmarkStart w:id="28" w:name="OLE_LINK528"/>
      <w:bookmarkStart w:id="29" w:name="OLE_LINK529"/>
      <w:bookmarkStart w:id="30" w:name="OLE_LINK530"/>
      <w:r w:rsidR="00313B25">
        <w:rPr>
          <w:b/>
          <w:bCs/>
          <w:lang w:eastAsia="zh-TW"/>
        </w:rPr>
        <w:t xml:space="preserve"> occasion</w:t>
      </w:r>
      <w:r w:rsidR="00A928CA">
        <w:rPr>
          <w:b/>
          <w:bCs/>
          <w:lang w:eastAsia="zh-TW"/>
        </w:rPr>
        <w:t>s</w:t>
      </w:r>
    </w:p>
    <w:p w14:paraId="11087BB5" w14:textId="451E312A" w:rsidR="00D8624F" w:rsidRDefault="00D8624F" w:rsidP="00A23D9D">
      <w:pPr>
        <w:rPr>
          <w:i/>
          <w:iCs/>
          <w:lang w:eastAsia="zh-TW"/>
        </w:rPr>
      </w:pPr>
      <w:bookmarkStart w:id="31" w:name="OLE_LINK152"/>
      <w:bookmarkStart w:id="32" w:name="OLE_LINK153"/>
      <w:bookmarkStart w:id="33" w:name="OLE_LINK168"/>
      <w:bookmarkStart w:id="34" w:name="OLE_LINK169"/>
      <w:bookmarkStart w:id="35" w:name="OLE_LINK178"/>
      <w:r w:rsidRPr="00B101E1">
        <w:rPr>
          <w:i/>
          <w:iCs/>
          <w:lang w:val="en-GB" w:eastAsia="zh-TW"/>
        </w:rPr>
        <w:t>Observation 1</w:t>
      </w:r>
      <w:r>
        <w:rPr>
          <w:i/>
          <w:iCs/>
          <w:lang w:val="en-GB" w:eastAsia="zh-TW"/>
        </w:rPr>
        <w:t>:</w:t>
      </w:r>
      <w:bookmarkEnd w:id="23"/>
      <w:bookmarkEnd w:id="24"/>
      <w:bookmarkEnd w:id="25"/>
      <w:bookmarkEnd w:id="26"/>
      <w:bookmarkEnd w:id="27"/>
      <w:bookmarkEnd w:id="31"/>
      <w:bookmarkEnd w:id="32"/>
      <w:r w:rsidR="00FD2D81">
        <w:rPr>
          <w:i/>
          <w:iCs/>
          <w:lang w:val="en-GB" w:eastAsia="zh-TW"/>
        </w:rPr>
        <w:t xml:space="preserve"> </w:t>
      </w:r>
      <w:r w:rsidR="00FD2D81">
        <w:rPr>
          <w:i/>
          <w:iCs/>
          <w:lang w:eastAsia="zh-TW"/>
        </w:rPr>
        <w:t>B</w:t>
      </w:r>
      <w:r w:rsidR="00FD2D81" w:rsidRPr="00FD2D81">
        <w:rPr>
          <w:i/>
          <w:iCs/>
          <w:lang w:eastAsia="zh-TW"/>
        </w:rPr>
        <w:t>eam alignment between UE and NW</w:t>
      </w:r>
      <w:r w:rsidR="00132EE5" w:rsidRPr="00132EE5">
        <w:rPr>
          <w:i/>
          <w:iCs/>
          <w:lang w:eastAsia="zh-TW"/>
        </w:rPr>
        <w:t xml:space="preserve"> </w:t>
      </w:r>
      <w:r w:rsidR="00132EE5">
        <w:rPr>
          <w:i/>
          <w:iCs/>
          <w:lang w:eastAsia="zh-TW"/>
        </w:rPr>
        <w:t>for CG-SDT</w:t>
      </w:r>
      <w:r w:rsidR="00FD2D81" w:rsidRPr="00FD2D81">
        <w:rPr>
          <w:i/>
          <w:iCs/>
          <w:lang w:eastAsia="zh-TW"/>
        </w:rPr>
        <w:t xml:space="preserve"> can be achiev</w:t>
      </w:r>
      <w:r w:rsidR="00FD2D81">
        <w:rPr>
          <w:i/>
          <w:iCs/>
          <w:lang w:eastAsia="zh-TW"/>
        </w:rPr>
        <w:t>ed based on the association between SSB and CG-SDT</w:t>
      </w:r>
      <w:r w:rsidR="00A20E92">
        <w:rPr>
          <w:i/>
          <w:iCs/>
          <w:lang w:eastAsia="zh-TW"/>
        </w:rPr>
        <w:t xml:space="preserve"> resource</w:t>
      </w:r>
      <w:r w:rsidR="00830B5C">
        <w:rPr>
          <w:i/>
          <w:iCs/>
          <w:lang w:eastAsia="zh-TW"/>
        </w:rPr>
        <w:t>.</w:t>
      </w:r>
    </w:p>
    <w:bookmarkEnd w:id="33"/>
    <w:bookmarkEnd w:id="34"/>
    <w:bookmarkEnd w:id="35"/>
    <w:p w14:paraId="40BE56D8" w14:textId="5742E108" w:rsidR="00830B5C" w:rsidRDefault="00E576DB" w:rsidP="00FD1410">
      <w:pPr>
        <w:jc w:val="both"/>
        <w:rPr>
          <w:lang w:eastAsia="zh-TW"/>
        </w:rPr>
      </w:pPr>
      <w:r>
        <w:rPr>
          <w:lang w:eastAsia="zh-TW"/>
        </w:rPr>
        <w:t>It is noted that we have agreed that a</w:t>
      </w:r>
      <w:r w:rsidRPr="00E576DB">
        <w:rPr>
          <w:lang w:eastAsia="zh-TW"/>
        </w:rPr>
        <w:t xml:space="preserve"> SS-RSRP threshold </w:t>
      </w:r>
      <w:r>
        <w:rPr>
          <w:lang w:eastAsia="zh-TW"/>
        </w:rPr>
        <w:t>can be</w:t>
      </w:r>
      <w:r w:rsidRPr="00E576DB">
        <w:rPr>
          <w:lang w:eastAsia="zh-TW"/>
        </w:rPr>
        <w:t xml:space="preserve"> configured for SSB selection</w:t>
      </w:r>
      <w:r>
        <w:rPr>
          <w:lang w:eastAsia="zh-TW"/>
        </w:rPr>
        <w:t xml:space="preserve"> for SDT</w:t>
      </w:r>
      <w:r w:rsidRPr="00E576DB">
        <w:rPr>
          <w:lang w:eastAsia="zh-TW"/>
        </w:rPr>
        <w:t>.</w:t>
      </w:r>
      <w:r>
        <w:rPr>
          <w:lang w:eastAsia="zh-TW"/>
        </w:rPr>
        <w:t xml:space="preserve"> In RACH mechanism, t</w:t>
      </w:r>
      <w:r w:rsidR="00830B5C">
        <w:rPr>
          <w:lang w:eastAsia="zh-TW"/>
        </w:rPr>
        <w:t xml:space="preserve">he </w:t>
      </w:r>
      <w:bookmarkStart w:id="36" w:name="OLE_LINK144"/>
      <w:bookmarkStart w:id="37" w:name="OLE_LINK145"/>
      <w:r w:rsidR="00830B5C">
        <w:rPr>
          <w:lang w:eastAsia="zh-TW"/>
        </w:rPr>
        <w:t>RSRP threshold</w:t>
      </w:r>
      <w:bookmarkEnd w:id="36"/>
      <w:bookmarkEnd w:id="37"/>
      <w:r w:rsidR="00830B5C">
        <w:rPr>
          <w:lang w:eastAsia="zh-TW"/>
        </w:rPr>
        <w:t xml:space="preserve"> (e.g., </w:t>
      </w:r>
      <w:proofErr w:type="spellStart"/>
      <w:r w:rsidR="00830B5C" w:rsidRPr="00830B5C">
        <w:rPr>
          <w:i/>
          <w:iCs/>
          <w:lang w:eastAsia="zh-TW"/>
        </w:rPr>
        <w:t>rsrp-ThresholdSSB</w:t>
      </w:r>
      <w:proofErr w:type="spellEnd"/>
      <w:r w:rsidR="00830B5C">
        <w:rPr>
          <w:lang w:eastAsia="zh-TW"/>
        </w:rPr>
        <w:t xml:space="preserve">) for SSB selection is configured in RACH configuration. Furthermore, </w:t>
      </w:r>
      <w:r w:rsidR="00FD1410">
        <w:rPr>
          <w:lang w:eastAsia="zh-TW"/>
        </w:rPr>
        <w:t>two different RSRP thresholds are applied</w:t>
      </w:r>
      <w:r w:rsidR="00FD1410" w:rsidRPr="00FD1410">
        <w:rPr>
          <w:lang w:eastAsia="zh-TW"/>
        </w:rPr>
        <w:t xml:space="preserve"> </w:t>
      </w:r>
      <w:r w:rsidR="00FD1410">
        <w:rPr>
          <w:lang w:eastAsia="zh-TW"/>
        </w:rPr>
        <w:t xml:space="preserve">for NUL and SUL. </w:t>
      </w:r>
      <w:r w:rsidR="00CE686F">
        <w:rPr>
          <w:lang w:eastAsia="zh-TW"/>
        </w:rPr>
        <w:t>The similar concept</w:t>
      </w:r>
      <w:r w:rsidR="00A247FC">
        <w:rPr>
          <w:lang w:eastAsia="zh-TW"/>
        </w:rPr>
        <w:t>s</w:t>
      </w:r>
      <w:r w:rsidR="00CE686F">
        <w:rPr>
          <w:lang w:eastAsia="zh-TW"/>
        </w:rPr>
        <w:t xml:space="preserve"> can</w:t>
      </w:r>
      <w:r w:rsidR="000A5435">
        <w:rPr>
          <w:lang w:eastAsia="zh-TW"/>
        </w:rPr>
        <w:t xml:space="preserve"> also</w:t>
      </w:r>
      <w:r w:rsidR="00CE686F">
        <w:rPr>
          <w:lang w:eastAsia="zh-TW"/>
        </w:rPr>
        <w:t xml:space="preserve"> be applied to CG-SDT.</w:t>
      </w:r>
    </w:p>
    <w:p w14:paraId="7EE1BD1B" w14:textId="77777777" w:rsidR="00FD1410" w:rsidRPr="00CE686F" w:rsidRDefault="00FD1410" w:rsidP="00FD1410">
      <w:pPr>
        <w:pStyle w:val="PL"/>
        <w:rPr>
          <w:rFonts w:ascii="Times New Roman" w:hAnsi="Times New Roman"/>
        </w:rPr>
      </w:pPr>
      <w:r w:rsidRPr="00CE686F">
        <w:rPr>
          <w:rFonts w:ascii="Times New Roman" w:hAnsi="Times New Roman"/>
        </w:rPr>
        <w:t>RACH-</w:t>
      </w:r>
      <w:proofErr w:type="spellStart"/>
      <w:proofErr w:type="gramStart"/>
      <w:r w:rsidRPr="00CE686F">
        <w:rPr>
          <w:rFonts w:ascii="Times New Roman" w:hAnsi="Times New Roman"/>
        </w:rPr>
        <w:t>ConfigCommon</w:t>
      </w:r>
      <w:proofErr w:type="spellEnd"/>
      <w:r w:rsidRPr="00CE686F">
        <w:rPr>
          <w:rFonts w:ascii="Times New Roman" w:hAnsi="Times New Roman"/>
        </w:rPr>
        <w:t xml:space="preserve"> ::=</w:t>
      </w:r>
      <w:proofErr w:type="gramEnd"/>
      <w:r w:rsidRPr="00CE686F">
        <w:rPr>
          <w:rFonts w:ascii="Times New Roman" w:hAnsi="Times New Roman"/>
        </w:rPr>
        <w:t xml:space="preserve">               </w:t>
      </w:r>
      <w:r w:rsidRPr="00CE686F">
        <w:rPr>
          <w:rFonts w:ascii="Times New Roman" w:hAnsi="Times New Roman"/>
          <w:color w:val="993366"/>
        </w:rPr>
        <w:t>SEQUENCE</w:t>
      </w:r>
      <w:r w:rsidRPr="00CE686F">
        <w:rPr>
          <w:rFonts w:ascii="Times New Roman" w:hAnsi="Times New Roman"/>
        </w:rPr>
        <w:t xml:space="preserve"> {</w:t>
      </w:r>
    </w:p>
    <w:p w14:paraId="6DF0DFD5" w14:textId="12642138" w:rsidR="00FD1410" w:rsidRPr="00CE686F" w:rsidRDefault="00FD1410" w:rsidP="00FD1410">
      <w:pPr>
        <w:pStyle w:val="PL"/>
        <w:rPr>
          <w:rFonts w:ascii="Times New Roman" w:hAnsi="Times New Roman"/>
        </w:rPr>
      </w:pPr>
      <w:r w:rsidRPr="00CE686F">
        <w:rPr>
          <w:rFonts w:ascii="Times New Roman" w:hAnsi="Times New Roman"/>
        </w:rPr>
        <w:t xml:space="preserve">    […]</w:t>
      </w:r>
    </w:p>
    <w:p w14:paraId="4CC7DAF3" w14:textId="05F719AE" w:rsidR="00FD1410" w:rsidRPr="00CE686F" w:rsidRDefault="00FD1410" w:rsidP="00FD1410">
      <w:pPr>
        <w:pStyle w:val="PL"/>
        <w:rPr>
          <w:rFonts w:ascii="Times New Roman" w:hAnsi="Times New Roman"/>
          <w:color w:val="808080"/>
        </w:rPr>
      </w:pPr>
      <w:r w:rsidRPr="00CE686F">
        <w:rPr>
          <w:rFonts w:ascii="Times New Roman" w:hAnsi="Times New Roman"/>
        </w:rPr>
        <w:t xml:space="preserve">    </w:t>
      </w:r>
      <w:proofErr w:type="spellStart"/>
      <w:r w:rsidRPr="00CE686F">
        <w:rPr>
          <w:rFonts w:ascii="Times New Roman" w:hAnsi="Times New Roman"/>
        </w:rPr>
        <w:t>rsrp-ThresholdSSB</w:t>
      </w:r>
      <w:proofErr w:type="spellEnd"/>
      <w:r w:rsidRPr="00CE686F">
        <w:rPr>
          <w:rFonts w:ascii="Times New Roman" w:hAnsi="Times New Roman"/>
        </w:rPr>
        <w:t xml:space="preserve">                       RSRP-Range        </w:t>
      </w:r>
      <w:proofErr w:type="gramStart"/>
      <w:r w:rsidRPr="00CE686F">
        <w:rPr>
          <w:rFonts w:ascii="Times New Roman" w:hAnsi="Times New Roman"/>
          <w:color w:val="993366"/>
        </w:rPr>
        <w:t>OPTIONAL</w:t>
      </w:r>
      <w:r w:rsidRPr="00CE686F">
        <w:rPr>
          <w:rFonts w:ascii="Times New Roman" w:hAnsi="Times New Roman"/>
        </w:rPr>
        <w:t xml:space="preserve">,   </w:t>
      </w:r>
      <w:proofErr w:type="gramEnd"/>
      <w:r w:rsidRPr="00CE686F">
        <w:rPr>
          <w:rFonts w:ascii="Times New Roman" w:hAnsi="Times New Roman"/>
          <w:color w:val="808080"/>
        </w:rPr>
        <w:t>-- Need R</w:t>
      </w:r>
    </w:p>
    <w:p w14:paraId="2A277DC3" w14:textId="67E7CD5A" w:rsidR="00FD1410" w:rsidRPr="00CE686F" w:rsidRDefault="00FD1410" w:rsidP="00FD1410">
      <w:pPr>
        <w:pStyle w:val="PL"/>
        <w:rPr>
          <w:rFonts w:ascii="Times New Roman" w:hAnsi="Times New Roman"/>
          <w:color w:val="808080"/>
        </w:rPr>
      </w:pPr>
      <w:r w:rsidRPr="00CE686F">
        <w:rPr>
          <w:rFonts w:ascii="Times New Roman" w:hAnsi="Times New Roman"/>
        </w:rPr>
        <w:t xml:space="preserve">    </w:t>
      </w:r>
      <w:proofErr w:type="spellStart"/>
      <w:r w:rsidRPr="00CE686F">
        <w:rPr>
          <w:rFonts w:ascii="Times New Roman" w:hAnsi="Times New Roman"/>
        </w:rPr>
        <w:t>rsrp</w:t>
      </w:r>
      <w:proofErr w:type="spellEnd"/>
      <w:r w:rsidRPr="00CE686F">
        <w:rPr>
          <w:rFonts w:ascii="Times New Roman" w:hAnsi="Times New Roman"/>
        </w:rPr>
        <w:t>-</w:t>
      </w:r>
      <w:proofErr w:type="spellStart"/>
      <w:r w:rsidRPr="00CE686F">
        <w:rPr>
          <w:rFonts w:ascii="Times New Roman" w:hAnsi="Times New Roman"/>
        </w:rPr>
        <w:t>ThresholdSSB</w:t>
      </w:r>
      <w:proofErr w:type="spellEnd"/>
      <w:r w:rsidRPr="00CE686F">
        <w:rPr>
          <w:rFonts w:ascii="Times New Roman" w:hAnsi="Times New Roman"/>
        </w:rPr>
        <w:t xml:space="preserve">-SUL              RSRP-Range        </w:t>
      </w:r>
      <w:proofErr w:type="gramStart"/>
      <w:r w:rsidRPr="00CE686F">
        <w:rPr>
          <w:rFonts w:ascii="Times New Roman" w:hAnsi="Times New Roman"/>
          <w:color w:val="993366"/>
        </w:rPr>
        <w:t>OPTIONAL</w:t>
      </w:r>
      <w:r w:rsidRPr="00CE686F">
        <w:rPr>
          <w:rFonts w:ascii="Times New Roman" w:hAnsi="Times New Roman"/>
        </w:rPr>
        <w:t xml:space="preserve">,   </w:t>
      </w:r>
      <w:proofErr w:type="gramEnd"/>
      <w:r w:rsidRPr="00CE686F">
        <w:rPr>
          <w:rFonts w:ascii="Times New Roman" w:hAnsi="Times New Roman"/>
          <w:color w:val="808080"/>
        </w:rPr>
        <w:t>-- Cond SUL</w:t>
      </w:r>
    </w:p>
    <w:p w14:paraId="3584AEA3" w14:textId="77777777" w:rsidR="00FD1410" w:rsidRPr="00FD1410" w:rsidRDefault="00FD1410" w:rsidP="00FD1410">
      <w:pPr>
        <w:jc w:val="both"/>
        <w:rPr>
          <w:lang w:eastAsia="zh-TW"/>
        </w:rPr>
      </w:pPr>
    </w:p>
    <w:p w14:paraId="48A08799" w14:textId="6E42F683" w:rsidR="00B71EF4" w:rsidRDefault="00830B5C" w:rsidP="00A23D9D">
      <w:pPr>
        <w:rPr>
          <w:b/>
          <w:bCs/>
          <w:lang w:val="en-GB" w:eastAsia="zh-TW"/>
        </w:rPr>
      </w:pPr>
      <w:bookmarkStart w:id="38" w:name="OLE_LINK154"/>
      <w:bookmarkStart w:id="39" w:name="OLE_LINK155"/>
      <w:bookmarkStart w:id="40" w:name="OLE_LINK101"/>
      <w:bookmarkStart w:id="41" w:name="OLE_LINK102"/>
      <w:bookmarkStart w:id="42" w:name="OLE_LINK170"/>
      <w:bookmarkStart w:id="43" w:name="OLE_LINK171"/>
      <w:bookmarkStart w:id="44" w:name="OLE_LINK179"/>
      <w:r>
        <w:rPr>
          <w:rFonts w:hint="eastAsia"/>
          <w:b/>
          <w:bCs/>
          <w:lang w:val="en-GB" w:eastAsia="zh-TW"/>
        </w:rPr>
        <w:t>P</w:t>
      </w:r>
      <w:r>
        <w:rPr>
          <w:b/>
          <w:bCs/>
          <w:lang w:val="en-GB" w:eastAsia="zh-TW"/>
        </w:rPr>
        <w:t>roposal 1</w:t>
      </w:r>
      <w:bookmarkEnd w:id="38"/>
      <w:bookmarkEnd w:id="39"/>
      <w:r>
        <w:rPr>
          <w:b/>
          <w:bCs/>
          <w:lang w:val="en-GB" w:eastAsia="zh-TW"/>
        </w:rPr>
        <w:t xml:space="preserve">: </w:t>
      </w:r>
      <w:bookmarkStart w:id="45" w:name="OLE_LINK146"/>
      <w:bookmarkStart w:id="46" w:name="OLE_LINK147"/>
      <w:r w:rsidR="00CE686F">
        <w:rPr>
          <w:b/>
          <w:bCs/>
          <w:lang w:val="en-GB" w:eastAsia="zh-TW"/>
        </w:rPr>
        <w:t xml:space="preserve">RSRP threshold </w:t>
      </w:r>
      <w:bookmarkStart w:id="47" w:name="OLE_LINK156"/>
      <w:bookmarkStart w:id="48" w:name="OLE_LINK157"/>
      <w:r w:rsidR="00CE686F">
        <w:rPr>
          <w:b/>
          <w:bCs/>
          <w:lang w:val="en-GB" w:eastAsia="zh-TW"/>
        </w:rPr>
        <w:t xml:space="preserve">for </w:t>
      </w:r>
      <w:r w:rsidR="00EE641A">
        <w:rPr>
          <w:b/>
          <w:bCs/>
          <w:lang w:val="en-GB" w:eastAsia="zh-TW"/>
        </w:rPr>
        <w:t>SSB selection of CG-SDT</w:t>
      </w:r>
      <w:bookmarkEnd w:id="45"/>
      <w:bookmarkEnd w:id="46"/>
      <w:bookmarkEnd w:id="47"/>
      <w:bookmarkEnd w:id="48"/>
      <w:r w:rsidR="00EE641A">
        <w:rPr>
          <w:b/>
          <w:bCs/>
          <w:lang w:val="en-GB" w:eastAsia="zh-TW"/>
        </w:rPr>
        <w:t xml:space="preserve"> is configured in </w:t>
      </w:r>
      <w:r w:rsidR="00E8698D">
        <w:rPr>
          <w:b/>
          <w:bCs/>
          <w:lang w:val="en-GB" w:eastAsia="zh-TW"/>
        </w:rPr>
        <w:t xml:space="preserve">the configuration of </w:t>
      </w:r>
      <w:r w:rsidR="00EE641A">
        <w:rPr>
          <w:b/>
          <w:bCs/>
          <w:lang w:val="en-GB" w:eastAsia="zh-TW"/>
        </w:rPr>
        <w:t>CG-SDT.</w:t>
      </w:r>
    </w:p>
    <w:p w14:paraId="65E4AEDE" w14:textId="199261B5" w:rsidR="00CE686F" w:rsidRPr="007B2809" w:rsidRDefault="00EE641A" w:rsidP="007B2809">
      <w:pPr>
        <w:rPr>
          <w:b/>
          <w:bCs/>
          <w:lang w:val="en-GB" w:eastAsia="zh-TW"/>
        </w:rPr>
      </w:pPr>
      <w:bookmarkStart w:id="49" w:name="OLE_LINK190"/>
      <w:bookmarkStart w:id="50" w:name="OLE_LINK191"/>
      <w:bookmarkStart w:id="51" w:name="OLE_LINK192"/>
      <w:bookmarkStart w:id="52" w:name="OLE_LINK5"/>
      <w:r>
        <w:rPr>
          <w:rFonts w:hint="eastAsia"/>
          <w:b/>
          <w:bCs/>
          <w:lang w:val="en-GB" w:eastAsia="zh-TW"/>
        </w:rPr>
        <w:t>P</w:t>
      </w:r>
      <w:r>
        <w:rPr>
          <w:b/>
          <w:bCs/>
          <w:lang w:val="en-GB" w:eastAsia="zh-TW"/>
        </w:rPr>
        <w:t xml:space="preserve">roposal 2: For </w:t>
      </w:r>
      <w:r w:rsidR="00185DF1">
        <w:rPr>
          <w:b/>
          <w:bCs/>
          <w:lang w:val="en-GB" w:eastAsia="zh-TW"/>
        </w:rPr>
        <w:t xml:space="preserve">both </w:t>
      </w:r>
      <w:r>
        <w:rPr>
          <w:b/>
          <w:bCs/>
          <w:lang w:val="en-GB" w:eastAsia="zh-TW"/>
        </w:rPr>
        <w:t>NUL and SUL</w:t>
      </w:r>
      <w:r w:rsidR="00185DF1">
        <w:rPr>
          <w:b/>
          <w:bCs/>
          <w:lang w:val="en-GB" w:eastAsia="zh-TW"/>
        </w:rPr>
        <w:t xml:space="preserve"> </w:t>
      </w:r>
      <w:r w:rsidR="00770C86">
        <w:rPr>
          <w:b/>
          <w:bCs/>
          <w:lang w:val="en-GB" w:eastAsia="zh-TW"/>
        </w:rPr>
        <w:t xml:space="preserve">configured </w:t>
      </w:r>
      <w:r w:rsidR="00185DF1">
        <w:rPr>
          <w:b/>
          <w:bCs/>
          <w:lang w:val="en-GB" w:eastAsia="zh-TW"/>
        </w:rPr>
        <w:t>with CG-SDT</w:t>
      </w:r>
      <w:r w:rsidR="004B1EA4">
        <w:rPr>
          <w:b/>
          <w:bCs/>
          <w:lang w:val="en-GB" w:eastAsia="zh-TW"/>
        </w:rPr>
        <w:t xml:space="preserve"> resource</w:t>
      </w:r>
      <w:r>
        <w:rPr>
          <w:b/>
          <w:bCs/>
          <w:lang w:val="en-GB" w:eastAsia="zh-TW"/>
        </w:rPr>
        <w:t>, different RSRP thresholds for SSB selection of CG-SDT are</w:t>
      </w:r>
      <w:r w:rsidR="00E02AC1">
        <w:rPr>
          <w:b/>
          <w:bCs/>
          <w:lang w:val="en-GB" w:eastAsia="zh-TW"/>
        </w:rPr>
        <w:t xml:space="preserve"> separately</w:t>
      </w:r>
      <w:r>
        <w:rPr>
          <w:b/>
          <w:bCs/>
          <w:lang w:val="en-GB" w:eastAsia="zh-TW"/>
        </w:rPr>
        <w:t xml:space="preserve"> configured.</w:t>
      </w:r>
      <w:bookmarkStart w:id="53" w:name="OLE_LINK116"/>
      <w:bookmarkStart w:id="54" w:name="OLE_LINK117"/>
      <w:bookmarkStart w:id="55" w:name="OLE_LINK126"/>
      <w:bookmarkStart w:id="56" w:name="OLE_LINK124"/>
      <w:bookmarkStart w:id="57" w:name="OLE_LINK125"/>
      <w:bookmarkEnd w:id="28"/>
      <w:bookmarkEnd w:id="29"/>
      <w:bookmarkEnd w:id="30"/>
      <w:bookmarkEnd w:id="40"/>
      <w:bookmarkEnd w:id="41"/>
    </w:p>
    <w:bookmarkEnd w:id="42"/>
    <w:bookmarkEnd w:id="43"/>
    <w:bookmarkEnd w:id="44"/>
    <w:bookmarkEnd w:id="49"/>
    <w:bookmarkEnd w:id="50"/>
    <w:bookmarkEnd w:id="51"/>
    <w:bookmarkEnd w:id="52"/>
    <w:p w14:paraId="54E1B30D" w14:textId="1080555F" w:rsidR="00344C6C" w:rsidRDefault="00344C6C" w:rsidP="0061631F">
      <w:pPr>
        <w:jc w:val="both"/>
        <w:rPr>
          <w:lang w:eastAsia="zh-TW"/>
        </w:rPr>
      </w:pPr>
      <w:r>
        <w:rPr>
          <w:lang w:eastAsia="zh-TW"/>
        </w:rPr>
        <w:t>In some situation</w:t>
      </w:r>
      <w:r w:rsidR="007B2809">
        <w:rPr>
          <w:lang w:eastAsia="zh-TW"/>
        </w:rPr>
        <w:t>s</w:t>
      </w:r>
      <w:r>
        <w:rPr>
          <w:lang w:eastAsia="zh-TW"/>
        </w:rPr>
        <w:t>, i</w:t>
      </w:r>
      <w:r w:rsidR="00830B5C">
        <w:rPr>
          <w:lang w:eastAsia="zh-TW"/>
        </w:rPr>
        <w:t xml:space="preserve">t is likely that the UE suffers from poor channel condition. </w:t>
      </w:r>
      <w:r>
        <w:rPr>
          <w:lang w:eastAsia="zh-TW"/>
        </w:rPr>
        <w:t xml:space="preserve">That is, </w:t>
      </w:r>
      <w:r w:rsidR="00830B5C">
        <w:rPr>
          <w:lang w:eastAsia="zh-TW"/>
        </w:rPr>
        <w:t xml:space="preserve">there may be no SSBs with SS-RSRP above the RSRP threshold. </w:t>
      </w:r>
      <w:r>
        <w:rPr>
          <w:lang w:eastAsia="zh-TW"/>
        </w:rPr>
        <w:t>In the contention-based RA procedure, the UE may select any SSB to attempt the preamble transmission.</w:t>
      </w:r>
    </w:p>
    <w:tbl>
      <w:tblPr>
        <w:tblStyle w:val="af0"/>
        <w:tblW w:w="0" w:type="auto"/>
        <w:tblLook w:val="04A0" w:firstRow="1" w:lastRow="0" w:firstColumn="1" w:lastColumn="0" w:noHBand="0" w:noVBand="1"/>
      </w:tblPr>
      <w:tblGrid>
        <w:gridCol w:w="9350"/>
      </w:tblGrid>
      <w:tr w:rsidR="00344C6C" w14:paraId="05BE70D9" w14:textId="77777777" w:rsidTr="00344C6C">
        <w:tc>
          <w:tcPr>
            <w:tcW w:w="9350" w:type="dxa"/>
          </w:tcPr>
          <w:p w14:paraId="205311B2" w14:textId="7024FC72" w:rsidR="00344C6C" w:rsidRPr="00344C6C" w:rsidRDefault="00344C6C" w:rsidP="00344C6C">
            <w:pPr>
              <w:pStyle w:val="B2"/>
              <w:ind w:left="284"/>
              <w:rPr>
                <w:b/>
                <w:bCs/>
              </w:rPr>
            </w:pPr>
            <w:r w:rsidRPr="00344C6C">
              <w:rPr>
                <w:rFonts w:hint="eastAsia"/>
                <w:b/>
                <w:bCs/>
              </w:rPr>
              <w:t>T</w:t>
            </w:r>
            <w:r w:rsidRPr="00344C6C">
              <w:rPr>
                <w:b/>
                <w:bCs/>
              </w:rPr>
              <w:t>S 38.321 v.16.</w:t>
            </w:r>
            <w:r>
              <w:rPr>
                <w:b/>
                <w:bCs/>
              </w:rPr>
              <w:t>3.0</w:t>
            </w:r>
          </w:p>
          <w:p w14:paraId="1F17C1D4" w14:textId="7E1C576E" w:rsidR="00344C6C" w:rsidRPr="007B2809" w:rsidRDefault="00344C6C" w:rsidP="003C4FB7">
            <w:pPr>
              <w:pStyle w:val="B2"/>
              <w:spacing w:after="0"/>
              <w:ind w:leftChars="100" w:left="484"/>
              <w:rPr>
                <w:rFonts w:ascii="Times New Roman" w:eastAsia="新細明體" w:hAnsi="Times New Roman" w:cs="Times New Roman"/>
                <w:lang w:eastAsia="zh-TW"/>
              </w:rPr>
            </w:pPr>
            <w:r w:rsidRPr="007B2809">
              <w:rPr>
                <w:rFonts w:ascii="Times New Roman" w:hAnsi="Times New Roman" w:cs="Times New Roman"/>
              </w:rPr>
              <w:t>2&gt;</w:t>
            </w:r>
            <w:r w:rsidRPr="007B2809">
              <w:rPr>
                <w:rFonts w:ascii="Times New Roman" w:hAnsi="Times New Roman" w:cs="Times New Roman"/>
              </w:rPr>
              <w:tab/>
              <w:t xml:space="preserve">if at least one of the SSBs with SS-RSRP above </w:t>
            </w:r>
            <w:proofErr w:type="spellStart"/>
            <w:r w:rsidRPr="007B2809">
              <w:rPr>
                <w:rFonts w:ascii="Times New Roman" w:hAnsi="Times New Roman" w:cs="Times New Roman"/>
                <w:i/>
                <w:iCs/>
              </w:rPr>
              <w:t>rsrp-ThresholdSSB</w:t>
            </w:r>
            <w:proofErr w:type="spellEnd"/>
            <w:r w:rsidRPr="007B2809">
              <w:rPr>
                <w:rFonts w:ascii="Times New Roman" w:hAnsi="Times New Roman" w:cs="Times New Roman"/>
              </w:rPr>
              <w:t xml:space="preserve"> is available:</w:t>
            </w:r>
          </w:p>
          <w:p w14:paraId="6D73AF0A" w14:textId="77777777" w:rsidR="00344C6C" w:rsidRPr="007B2809" w:rsidRDefault="00344C6C" w:rsidP="003C4FB7">
            <w:pPr>
              <w:pStyle w:val="B3"/>
              <w:spacing w:before="0" w:beforeAutospacing="0" w:after="0"/>
              <w:ind w:leftChars="243" w:left="770"/>
              <w:rPr>
                <w:sz w:val="20"/>
                <w:szCs w:val="20"/>
              </w:rPr>
            </w:pPr>
            <w:r w:rsidRPr="007B2809">
              <w:rPr>
                <w:sz w:val="20"/>
                <w:szCs w:val="20"/>
              </w:rPr>
              <w:t>3&gt;</w:t>
            </w:r>
            <w:r w:rsidRPr="007B2809">
              <w:rPr>
                <w:sz w:val="20"/>
                <w:szCs w:val="20"/>
              </w:rPr>
              <w:tab/>
              <w:t xml:space="preserve">select an SSB with SS-RSRP above </w:t>
            </w:r>
            <w:proofErr w:type="spellStart"/>
            <w:r w:rsidRPr="007B2809">
              <w:rPr>
                <w:i/>
                <w:iCs/>
                <w:sz w:val="20"/>
                <w:szCs w:val="20"/>
              </w:rPr>
              <w:t>rsrp-ThresholdSSB</w:t>
            </w:r>
            <w:proofErr w:type="spellEnd"/>
            <w:r w:rsidRPr="007B2809">
              <w:rPr>
                <w:sz w:val="20"/>
                <w:szCs w:val="20"/>
              </w:rPr>
              <w:t>.</w:t>
            </w:r>
          </w:p>
          <w:p w14:paraId="0A0F0859" w14:textId="77777777" w:rsidR="00344C6C" w:rsidRPr="007B2809" w:rsidRDefault="00344C6C" w:rsidP="003C4FB7">
            <w:pPr>
              <w:pStyle w:val="B2"/>
              <w:spacing w:after="0"/>
              <w:ind w:leftChars="100" w:left="484"/>
              <w:rPr>
                <w:rFonts w:ascii="Times New Roman" w:hAnsi="Times New Roman" w:cs="Times New Roman"/>
              </w:rPr>
            </w:pPr>
            <w:r w:rsidRPr="007B2809">
              <w:rPr>
                <w:rFonts w:ascii="Times New Roman" w:hAnsi="Times New Roman" w:cs="Times New Roman"/>
              </w:rPr>
              <w:t>2&gt;</w:t>
            </w:r>
            <w:r w:rsidRPr="007B2809">
              <w:rPr>
                <w:rFonts w:ascii="Times New Roman" w:hAnsi="Times New Roman" w:cs="Times New Roman"/>
              </w:rPr>
              <w:tab/>
              <w:t>else:</w:t>
            </w:r>
          </w:p>
          <w:p w14:paraId="763260F4" w14:textId="49BD4C13" w:rsidR="00344C6C" w:rsidRDefault="00344C6C" w:rsidP="003C4FB7">
            <w:pPr>
              <w:pStyle w:val="B3"/>
              <w:spacing w:before="0" w:beforeAutospacing="0" w:after="0"/>
              <w:ind w:leftChars="243" w:left="770"/>
            </w:pPr>
            <w:r w:rsidRPr="007B2809">
              <w:rPr>
                <w:sz w:val="20"/>
                <w:szCs w:val="20"/>
              </w:rPr>
              <w:t>3&gt;</w:t>
            </w:r>
            <w:r w:rsidRPr="007B2809">
              <w:rPr>
                <w:sz w:val="20"/>
                <w:szCs w:val="20"/>
              </w:rPr>
              <w:tab/>
              <w:t>select any SSB.</w:t>
            </w:r>
          </w:p>
        </w:tc>
      </w:tr>
    </w:tbl>
    <w:p w14:paraId="0D855609" w14:textId="77777777" w:rsidR="00AE3E48" w:rsidRDefault="00AE3E48" w:rsidP="0061631F">
      <w:pPr>
        <w:jc w:val="both"/>
        <w:rPr>
          <w:lang w:eastAsia="zh-TW"/>
        </w:rPr>
      </w:pPr>
    </w:p>
    <w:p w14:paraId="3F5256D0" w14:textId="1AF28B66" w:rsidR="00290B0B" w:rsidRDefault="007B2809" w:rsidP="0061631F">
      <w:pPr>
        <w:jc w:val="both"/>
        <w:rPr>
          <w:lang w:eastAsia="zh-TW"/>
        </w:rPr>
      </w:pPr>
      <w:r w:rsidRPr="007B2809">
        <w:rPr>
          <w:lang w:eastAsia="zh-TW"/>
        </w:rPr>
        <w:t>However,</w:t>
      </w:r>
      <w:r>
        <w:rPr>
          <w:lang w:eastAsia="zh-TW"/>
        </w:rPr>
        <w:t xml:space="preserve"> for CG-SDT, it’s not </w:t>
      </w:r>
      <w:bookmarkStart w:id="58" w:name="OLE_LINK148"/>
      <w:bookmarkStart w:id="59" w:name="OLE_LINK149"/>
      <w:r>
        <w:rPr>
          <w:lang w:eastAsia="zh-TW"/>
        </w:rPr>
        <w:t>appropriate</w:t>
      </w:r>
      <w:bookmarkEnd w:id="58"/>
      <w:bookmarkEnd w:id="59"/>
      <w:r>
        <w:rPr>
          <w:lang w:eastAsia="zh-TW"/>
        </w:rPr>
        <w:t xml:space="preserve"> to apply the same method. </w:t>
      </w:r>
      <w:r w:rsidR="0082080C">
        <w:rPr>
          <w:lang w:eastAsia="zh-TW"/>
        </w:rPr>
        <w:t>There are some differences between RACH transmission and CG</w:t>
      </w:r>
      <w:r w:rsidR="00412FA2">
        <w:rPr>
          <w:lang w:eastAsia="zh-TW"/>
        </w:rPr>
        <w:t>-SDT</w:t>
      </w:r>
      <w:r w:rsidR="0082080C">
        <w:rPr>
          <w:lang w:eastAsia="zh-TW"/>
        </w:rPr>
        <w:t xml:space="preserve"> transmission. F</w:t>
      </w:r>
      <w:r w:rsidR="009E46E6">
        <w:rPr>
          <w:lang w:eastAsia="zh-TW"/>
        </w:rPr>
        <w:t>or instance,</w:t>
      </w:r>
      <w:r w:rsidR="0082080C">
        <w:rPr>
          <w:lang w:eastAsia="zh-TW"/>
        </w:rPr>
        <w:t xml:space="preserve"> the UE</w:t>
      </w:r>
      <w:r w:rsidR="00CC78FD">
        <w:rPr>
          <w:lang w:eastAsia="zh-TW"/>
        </w:rPr>
        <w:t xml:space="preserve"> would transmit larger size of data via CG transmission, which needs better channel quality. Thus, if the </w:t>
      </w:r>
      <w:r w:rsidR="00290B0B">
        <w:rPr>
          <w:lang w:eastAsia="zh-TW"/>
        </w:rPr>
        <w:t xml:space="preserve">DL </w:t>
      </w:r>
      <w:r w:rsidR="00CC78FD">
        <w:rPr>
          <w:lang w:eastAsia="zh-TW"/>
        </w:rPr>
        <w:t>channel condition is poor (i.e., no beam is qualified), it is very likely that the CG transmission</w:t>
      </w:r>
      <w:r w:rsidR="00FD7F9F">
        <w:rPr>
          <w:lang w:eastAsia="zh-TW"/>
        </w:rPr>
        <w:t xml:space="preserve"> will </w:t>
      </w:r>
      <w:r w:rsidR="00A5344C">
        <w:rPr>
          <w:lang w:eastAsia="zh-TW"/>
        </w:rPr>
        <w:t>fail</w:t>
      </w:r>
      <w:r w:rsidR="00290B0B">
        <w:rPr>
          <w:lang w:eastAsia="zh-TW"/>
        </w:rPr>
        <w:t xml:space="preserve"> at the end</w:t>
      </w:r>
      <w:r w:rsidR="00FD7F9F">
        <w:rPr>
          <w:lang w:eastAsia="zh-TW"/>
        </w:rPr>
        <w:t xml:space="preserve">. </w:t>
      </w:r>
      <w:r w:rsidR="00AC53BB">
        <w:rPr>
          <w:lang w:eastAsia="zh-TW"/>
        </w:rPr>
        <w:t>On top of that</w:t>
      </w:r>
      <w:r w:rsidR="00290B0B">
        <w:rPr>
          <w:lang w:eastAsia="zh-TW"/>
        </w:rPr>
        <w:t xml:space="preserve">, from power saving perspective, the UE should </w:t>
      </w:r>
      <w:r w:rsidR="00143DE5">
        <w:rPr>
          <w:lang w:eastAsia="zh-TW"/>
        </w:rPr>
        <w:t xml:space="preserve">avoid </w:t>
      </w:r>
      <w:r w:rsidR="00290B0B">
        <w:rPr>
          <w:lang w:eastAsia="zh-TW"/>
        </w:rPr>
        <w:t>wast</w:t>
      </w:r>
      <w:r w:rsidR="00143DE5">
        <w:rPr>
          <w:lang w:eastAsia="zh-TW"/>
        </w:rPr>
        <w:t>ing</w:t>
      </w:r>
      <w:r w:rsidR="00290B0B">
        <w:rPr>
          <w:lang w:eastAsia="zh-TW"/>
        </w:rPr>
        <w:t xml:space="preserve"> the power to perform </w:t>
      </w:r>
      <w:r w:rsidR="004409D5">
        <w:rPr>
          <w:lang w:eastAsia="zh-TW"/>
        </w:rPr>
        <w:t>UL</w:t>
      </w:r>
      <w:r w:rsidR="00290B0B">
        <w:rPr>
          <w:lang w:eastAsia="zh-TW"/>
        </w:rPr>
        <w:t xml:space="preserve"> transmission via CG-SDT if no qualified SSB</w:t>
      </w:r>
      <w:r w:rsidR="00241061">
        <w:rPr>
          <w:lang w:eastAsia="zh-TW"/>
        </w:rPr>
        <w:t xml:space="preserve"> can be detected</w:t>
      </w:r>
      <w:r w:rsidR="00290B0B">
        <w:rPr>
          <w:lang w:eastAsia="zh-TW"/>
        </w:rPr>
        <w:t xml:space="preserve">. </w:t>
      </w:r>
      <w:r w:rsidR="004E03F9">
        <w:rPr>
          <w:lang w:eastAsia="zh-TW"/>
        </w:rPr>
        <w:t>That is, t</w:t>
      </w:r>
      <w:r w:rsidR="008F1AC0">
        <w:rPr>
          <w:lang w:eastAsia="zh-TW"/>
        </w:rPr>
        <w:t xml:space="preserve">he UE should skip the </w:t>
      </w:r>
      <w:r w:rsidR="007174CF">
        <w:rPr>
          <w:lang w:eastAsia="zh-TW"/>
        </w:rPr>
        <w:t xml:space="preserve">UL </w:t>
      </w:r>
      <w:r w:rsidR="008F1AC0">
        <w:rPr>
          <w:lang w:eastAsia="zh-TW"/>
        </w:rPr>
        <w:t>transmission in this case.</w:t>
      </w:r>
      <w:r w:rsidR="0036354A">
        <w:rPr>
          <w:lang w:eastAsia="zh-TW"/>
        </w:rPr>
        <w:t xml:space="preserve"> </w:t>
      </w:r>
    </w:p>
    <w:p w14:paraId="2BCDF12E" w14:textId="7F609D3B" w:rsidR="00290B0B" w:rsidRDefault="00290B0B" w:rsidP="0061631F">
      <w:pPr>
        <w:jc w:val="both"/>
        <w:rPr>
          <w:i/>
          <w:iCs/>
          <w:lang w:val="en-GB" w:eastAsia="zh-TW"/>
        </w:rPr>
      </w:pPr>
      <w:bookmarkStart w:id="60" w:name="OLE_LINK176"/>
      <w:bookmarkStart w:id="61" w:name="OLE_LINK177"/>
      <w:bookmarkStart w:id="62" w:name="OLE_LINK160"/>
      <w:bookmarkStart w:id="63" w:name="OLE_LINK161"/>
      <w:bookmarkStart w:id="64" w:name="OLE_LINK8"/>
      <w:bookmarkStart w:id="65" w:name="OLE_LINK172"/>
      <w:bookmarkStart w:id="66" w:name="OLE_LINK173"/>
      <w:bookmarkStart w:id="67" w:name="OLE_LINK180"/>
      <w:r w:rsidRPr="00B101E1">
        <w:rPr>
          <w:i/>
          <w:iCs/>
          <w:lang w:val="en-GB" w:eastAsia="zh-TW"/>
        </w:rPr>
        <w:t xml:space="preserve">Observation </w:t>
      </w:r>
      <w:r>
        <w:rPr>
          <w:i/>
          <w:iCs/>
          <w:lang w:val="en-GB" w:eastAsia="zh-TW"/>
        </w:rPr>
        <w:t>2:</w:t>
      </w:r>
      <w:bookmarkEnd w:id="60"/>
      <w:bookmarkEnd w:id="61"/>
      <w:r>
        <w:rPr>
          <w:i/>
          <w:iCs/>
          <w:lang w:val="en-GB" w:eastAsia="zh-TW"/>
        </w:rPr>
        <w:t xml:space="preserve"> </w:t>
      </w:r>
      <w:bookmarkEnd w:id="62"/>
      <w:bookmarkEnd w:id="63"/>
      <w:bookmarkEnd w:id="64"/>
      <w:r w:rsidR="008F1AC0">
        <w:rPr>
          <w:i/>
          <w:iCs/>
          <w:lang w:val="en-GB" w:eastAsia="zh-TW"/>
        </w:rPr>
        <w:t xml:space="preserve">The CG transmission is likely to be failed </w:t>
      </w:r>
      <w:bookmarkStart w:id="68" w:name="OLE_LINK162"/>
      <w:bookmarkStart w:id="69" w:name="OLE_LINK163"/>
      <w:r w:rsidR="008F1AC0">
        <w:rPr>
          <w:i/>
          <w:iCs/>
          <w:lang w:val="en-GB" w:eastAsia="zh-TW"/>
        </w:rPr>
        <w:t>if the DL channel quality is poor</w:t>
      </w:r>
      <w:bookmarkEnd w:id="68"/>
      <w:bookmarkEnd w:id="69"/>
      <w:r w:rsidR="008F1AC0">
        <w:rPr>
          <w:i/>
          <w:iCs/>
          <w:lang w:val="en-GB" w:eastAsia="zh-TW"/>
        </w:rPr>
        <w:t>.</w:t>
      </w:r>
      <w:r w:rsidR="003A02D9">
        <w:rPr>
          <w:i/>
          <w:iCs/>
          <w:lang w:val="en-GB" w:eastAsia="zh-TW"/>
        </w:rPr>
        <w:t xml:space="preserve"> The UE </w:t>
      </w:r>
      <w:r w:rsidR="009E46E6">
        <w:rPr>
          <w:i/>
          <w:iCs/>
          <w:lang w:val="en-GB" w:eastAsia="zh-TW"/>
        </w:rPr>
        <w:t>will</w:t>
      </w:r>
      <w:r w:rsidR="003A02D9">
        <w:rPr>
          <w:i/>
          <w:iCs/>
          <w:lang w:val="en-GB" w:eastAsia="zh-TW"/>
        </w:rPr>
        <w:t xml:space="preserve"> suffer from power consumption if the UE continuously performs CG-SDT transmission</w:t>
      </w:r>
      <w:r w:rsidR="003A413A">
        <w:rPr>
          <w:i/>
          <w:iCs/>
          <w:lang w:val="en-GB" w:eastAsia="zh-TW"/>
        </w:rPr>
        <w:t>s</w:t>
      </w:r>
      <w:r w:rsidR="003A02D9">
        <w:rPr>
          <w:i/>
          <w:iCs/>
          <w:lang w:val="en-GB" w:eastAsia="zh-TW"/>
        </w:rPr>
        <w:t xml:space="preserve">. </w:t>
      </w:r>
    </w:p>
    <w:p w14:paraId="198F127C" w14:textId="65DA9767" w:rsidR="009E46E6" w:rsidRPr="00883554" w:rsidRDefault="008F1AC0" w:rsidP="0061631F">
      <w:pPr>
        <w:jc w:val="both"/>
        <w:rPr>
          <w:lang w:eastAsia="zh-TW"/>
        </w:rPr>
      </w:pPr>
      <w:bookmarkStart w:id="70" w:name="OLE_LINK164"/>
      <w:bookmarkStart w:id="71" w:name="OLE_LINK165"/>
      <w:r>
        <w:rPr>
          <w:rFonts w:hint="eastAsia"/>
          <w:b/>
          <w:bCs/>
          <w:lang w:val="en-GB" w:eastAsia="zh-TW"/>
        </w:rPr>
        <w:t>P</w:t>
      </w:r>
      <w:r>
        <w:rPr>
          <w:b/>
          <w:bCs/>
          <w:lang w:val="en-GB" w:eastAsia="zh-TW"/>
        </w:rPr>
        <w:t xml:space="preserve">roposal </w:t>
      </w:r>
      <w:r w:rsidR="009C18BF">
        <w:rPr>
          <w:b/>
          <w:bCs/>
          <w:lang w:val="en-GB" w:eastAsia="zh-TW"/>
        </w:rPr>
        <w:t xml:space="preserve">3: </w:t>
      </w:r>
      <w:bookmarkEnd w:id="70"/>
      <w:bookmarkEnd w:id="71"/>
      <w:r w:rsidR="003A02D9">
        <w:rPr>
          <w:b/>
          <w:bCs/>
          <w:lang w:val="en-GB" w:eastAsia="zh-TW"/>
        </w:rPr>
        <w:t xml:space="preserve">The </w:t>
      </w:r>
      <w:r w:rsidR="00402D25">
        <w:rPr>
          <w:b/>
          <w:bCs/>
          <w:lang w:val="en-GB" w:eastAsia="zh-TW"/>
        </w:rPr>
        <w:t xml:space="preserve">UE should skip the CG transmission when </w:t>
      </w:r>
      <w:r w:rsidR="00697023">
        <w:rPr>
          <w:b/>
          <w:bCs/>
          <w:lang w:val="en-GB" w:eastAsia="zh-TW"/>
        </w:rPr>
        <w:t xml:space="preserve">there </w:t>
      </w:r>
      <w:r w:rsidR="00883554">
        <w:rPr>
          <w:b/>
          <w:bCs/>
          <w:lang w:val="en-GB" w:eastAsia="zh-TW"/>
        </w:rPr>
        <w:t xml:space="preserve">is </w:t>
      </w:r>
      <w:bookmarkStart w:id="72" w:name="OLE_LINK187"/>
      <w:bookmarkStart w:id="73" w:name="OLE_LINK188"/>
      <w:r w:rsidR="00883554">
        <w:rPr>
          <w:b/>
          <w:bCs/>
          <w:lang w:val="en-GB" w:eastAsia="zh-TW"/>
        </w:rPr>
        <w:t>no SSB with SS-RSRP above the RSRP threshold</w:t>
      </w:r>
      <w:bookmarkEnd w:id="72"/>
      <w:bookmarkEnd w:id="73"/>
      <w:r w:rsidR="00883554" w:rsidRPr="00883554">
        <w:rPr>
          <w:b/>
          <w:bCs/>
          <w:lang w:val="en-GB" w:eastAsia="zh-TW"/>
        </w:rPr>
        <w:t xml:space="preserve"> </w:t>
      </w:r>
      <w:r w:rsidR="00883554">
        <w:rPr>
          <w:b/>
          <w:bCs/>
          <w:lang w:val="en-GB" w:eastAsia="zh-TW"/>
        </w:rPr>
        <w:t>for SSB selection of CG-SDT.</w:t>
      </w:r>
    </w:p>
    <w:bookmarkEnd w:id="65"/>
    <w:bookmarkEnd w:id="66"/>
    <w:bookmarkEnd w:id="67"/>
    <w:p w14:paraId="49A7FA60" w14:textId="7FF070AF" w:rsidR="009F2E4E" w:rsidRDefault="009E46E6" w:rsidP="0061631F">
      <w:pPr>
        <w:jc w:val="both"/>
        <w:rPr>
          <w:lang w:eastAsia="zh-TW"/>
        </w:rPr>
      </w:pPr>
      <w:r>
        <w:rPr>
          <w:lang w:eastAsia="zh-TW"/>
        </w:rPr>
        <w:t>I</w:t>
      </w:r>
      <w:r w:rsidR="00FE2CF2">
        <w:rPr>
          <w:lang w:eastAsia="zh-TW"/>
        </w:rPr>
        <w:t>t is well known that</w:t>
      </w:r>
      <w:r w:rsidR="00FD7F9F">
        <w:rPr>
          <w:lang w:eastAsia="zh-TW"/>
        </w:rPr>
        <w:t xml:space="preserve">, </w:t>
      </w:r>
      <w:r w:rsidR="00412FA2">
        <w:rPr>
          <w:lang w:eastAsia="zh-TW"/>
        </w:rPr>
        <w:t>for small data transmission</w:t>
      </w:r>
      <w:r w:rsidR="00290B0B">
        <w:rPr>
          <w:lang w:eastAsia="zh-TW"/>
        </w:rPr>
        <w:t>, not only CG-SDT can be used, but also RACH</w:t>
      </w:r>
      <w:r w:rsidR="00E13C9A">
        <w:rPr>
          <w:lang w:eastAsia="zh-TW"/>
        </w:rPr>
        <w:t>-based SDT</w:t>
      </w:r>
      <w:r w:rsidR="00290B0B">
        <w:rPr>
          <w:lang w:eastAsia="zh-TW"/>
        </w:rPr>
        <w:t xml:space="preserve">. </w:t>
      </w:r>
      <w:r w:rsidR="004F033B">
        <w:rPr>
          <w:lang w:eastAsia="zh-TW"/>
        </w:rPr>
        <w:t>Thus, t</w:t>
      </w:r>
      <w:r w:rsidR="00290B0B">
        <w:rPr>
          <w:lang w:eastAsia="zh-TW"/>
        </w:rPr>
        <w:t>he UE does not need to continuously</w:t>
      </w:r>
      <w:r w:rsidR="00290B0B">
        <w:rPr>
          <w:rFonts w:hint="eastAsia"/>
          <w:lang w:eastAsia="zh-TW"/>
        </w:rPr>
        <w:t xml:space="preserve"> </w:t>
      </w:r>
      <w:r w:rsidR="00290B0B">
        <w:rPr>
          <w:lang w:eastAsia="zh-TW"/>
        </w:rPr>
        <w:t>attempt the CG transmission in poor beam situation</w:t>
      </w:r>
      <w:r w:rsidR="001941E4">
        <w:rPr>
          <w:lang w:eastAsia="zh-TW"/>
        </w:rPr>
        <w:t xml:space="preserve"> without limitation</w:t>
      </w:r>
      <w:r w:rsidR="00290B0B">
        <w:rPr>
          <w:lang w:eastAsia="zh-TW"/>
        </w:rPr>
        <w:t xml:space="preserve">. </w:t>
      </w:r>
      <w:r w:rsidR="0019573A">
        <w:rPr>
          <w:lang w:eastAsia="zh-TW"/>
        </w:rPr>
        <w:t>Moreover</w:t>
      </w:r>
      <w:r w:rsidR="0036354A">
        <w:rPr>
          <w:lang w:eastAsia="zh-TW"/>
        </w:rPr>
        <w:t xml:space="preserve">, the UE needs to perform PDCCH monitoring based on the selected beam for the DL response or for the scheduling of the subsequent data transmission. </w:t>
      </w:r>
      <w:r w:rsidR="0019573A">
        <w:rPr>
          <w:lang w:eastAsia="zh-TW"/>
        </w:rPr>
        <w:t xml:space="preserve">If there is no qualified beam, </w:t>
      </w:r>
      <w:r w:rsidR="00BE33FE">
        <w:rPr>
          <w:lang w:eastAsia="zh-TW"/>
        </w:rPr>
        <w:t xml:space="preserve">the </w:t>
      </w:r>
      <w:bookmarkStart w:id="74" w:name="OLE_LINK9"/>
      <w:bookmarkStart w:id="75" w:name="OLE_LINK10"/>
      <w:r w:rsidR="00BE33FE">
        <w:rPr>
          <w:lang w:eastAsia="zh-TW"/>
        </w:rPr>
        <w:t xml:space="preserve">PDCCH monitoring </w:t>
      </w:r>
      <w:bookmarkEnd w:id="74"/>
      <w:bookmarkEnd w:id="75"/>
      <w:r w:rsidR="00BE33FE">
        <w:rPr>
          <w:lang w:eastAsia="zh-TW"/>
        </w:rPr>
        <w:t xml:space="preserve">would be </w:t>
      </w:r>
      <w:bookmarkStart w:id="76" w:name="OLE_LINK6"/>
      <w:bookmarkStart w:id="77" w:name="OLE_LINK7"/>
      <w:r w:rsidR="00BE33FE">
        <w:rPr>
          <w:lang w:eastAsia="zh-TW"/>
        </w:rPr>
        <w:t>ineffective</w:t>
      </w:r>
      <w:bookmarkEnd w:id="76"/>
      <w:bookmarkEnd w:id="77"/>
      <w:r w:rsidR="00BE33FE">
        <w:rPr>
          <w:lang w:eastAsia="zh-TW"/>
        </w:rPr>
        <w:t>.</w:t>
      </w:r>
      <w:r w:rsidR="00251449">
        <w:rPr>
          <w:lang w:eastAsia="zh-TW"/>
        </w:rPr>
        <w:t xml:space="preserve"> </w:t>
      </w:r>
      <w:r w:rsidR="00991BAF">
        <w:rPr>
          <w:lang w:eastAsia="zh-TW"/>
        </w:rPr>
        <w:t>Thus, t</w:t>
      </w:r>
      <w:r w:rsidR="00290B0B">
        <w:rPr>
          <w:lang w:eastAsia="zh-TW"/>
        </w:rPr>
        <w:t>he fallback to use RACH for SDT can be applied if the UE detects the DL channel quality is not qualified enough</w:t>
      </w:r>
      <w:r w:rsidR="005610F2">
        <w:rPr>
          <w:lang w:eastAsia="zh-TW"/>
        </w:rPr>
        <w:t xml:space="preserve"> for a </w:t>
      </w:r>
      <w:r w:rsidR="00752C6B">
        <w:rPr>
          <w:lang w:eastAsia="zh-TW"/>
        </w:rPr>
        <w:t xml:space="preserve">certain </w:t>
      </w:r>
      <w:r w:rsidR="005610F2">
        <w:rPr>
          <w:lang w:eastAsia="zh-TW"/>
        </w:rPr>
        <w:t>while</w:t>
      </w:r>
      <w:r w:rsidR="00290B0B">
        <w:rPr>
          <w:lang w:eastAsia="zh-TW"/>
        </w:rPr>
        <w:t>.</w:t>
      </w:r>
      <w:r w:rsidR="001915A5">
        <w:rPr>
          <w:lang w:eastAsia="zh-TW"/>
        </w:rPr>
        <w:t xml:space="preserve"> When and how to </w:t>
      </w:r>
      <w:bookmarkStart w:id="78" w:name="OLE_LINK166"/>
      <w:bookmarkStart w:id="79" w:name="OLE_LINK167"/>
      <w:r w:rsidR="001915A5">
        <w:rPr>
          <w:lang w:eastAsia="zh-TW"/>
        </w:rPr>
        <w:t xml:space="preserve">perform the fallback to RACH due to poor </w:t>
      </w:r>
      <w:r w:rsidR="001C670B">
        <w:rPr>
          <w:lang w:eastAsia="zh-TW"/>
        </w:rPr>
        <w:t>beam of CG-SDT</w:t>
      </w:r>
      <w:bookmarkEnd w:id="78"/>
      <w:bookmarkEnd w:id="79"/>
      <w:r w:rsidR="001915A5">
        <w:rPr>
          <w:lang w:eastAsia="zh-TW"/>
        </w:rPr>
        <w:t xml:space="preserve"> can be further discussed</w:t>
      </w:r>
      <w:r w:rsidR="001941E4">
        <w:rPr>
          <w:lang w:eastAsia="zh-TW"/>
        </w:rPr>
        <w:t>.</w:t>
      </w:r>
    </w:p>
    <w:p w14:paraId="41A95447" w14:textId="0D18898D" w:rsidR="00E87605" w:rsidRDefault="00E87605" w:rsidP="0061631F">
      <w:pPr>
        <w:jc w:val="both"/>
        <w:rPr>
          <w:lang w:eastAsia="zh-TW"/>
        </w:rPr>
      </w:pPr>
      <w:bookmarkStart w:id="80" w:name="OLE_LINK11"/>
      <w:bookmarkStart w:id="81" w:name="OLE_LINK12"/>
      <w:r w:rsidRPr="00B101E1">
        <w:rPr>
          <w:i/>
          <w:iCs/>
          <w:lang w:val="en-GB" w:eastAsia="zh-TW"/>
        </w:rPr>
        <w:t xml:space="preserve">Observation </w:t>
      </w:r>
      <w:r>
        <w:rPr>
          <w:i/>
          <w:iCs/>
          <w:lang w:val="en-GB" w:eastAsia="zh-TW"/>
        </w:rPr>
        <w:t xml:space="preserve">3: </w:t>
      </w:r>
      <w:r w:rsidRPr="00E87605">
        <w:rPr>
          <w:i/>
          <w:iCs/>
          <w:lang w:eastAsia="zh-TW"/>
        </w:rPr>
        <w:t>PDCCH monitoring is ineffective</w:t>
      </w:r>
      <w:r>
        <w:rPr>
          <w:i/>
          <w:iCs/>
          <w:lang w:eastAsia="zh-TW"/>
        </w:rPr>
        <w:t xml:space="preserve"> in a case that </w:t>
      </w:r>
      <w:r w:rsidR="00092D38">
        <w:rPr>
          <w:i/>
          <w:iCs/>
          <w:lang w:eastAsia="zh-TW"/>
        </w:rPr>
        <w:t>no qualified beam can be selected.</w:t>
      </w:r>
    </w:p>
    <w:p w14:paraId="18B3ED28" w14:textId="43A30B52" w:rsidR="001E7035" w:rsidRPr="00860E66" w:rsidRDefault="00280364" w:rsidP="00752766">
      <w:pPr>
        <w:jc w:val="both"/>
        <w:rPr>
          <w:b/>
          <w:bCs/>
          <w:lang w:eastAsia="zh-TW"/>
        </w:rPr>
      </w:pPr>
      <w:bookmarkStart w:id="82" w:name="OLE_LINK181"/>
      <w:bookmarkStart w:id="83" w:name="OLE_LINK182"/>
      <w:bookmarkStart w:id="84" w:name="OLE_LINK174"/>
      <w:bookmarkStart w:id="85" w:name="OLE_LINK175"/>
      <w:bookmarkStart w:id="86" w:name="OLE_LINK189"/>
      <w:bookmarkEnd w:id="53"/>
      <w:bookmarkEnd w:id="54"/>
      <w:bookmarkEnd w:id="55"/>
      <w:bookmarkEnd w:id="56"/>
      <w:bookmarkEnd w:id="57"/>
      <w:bookmarkEnd w:id="80"/>
      <w:bookmarkEnd w:id="81"/>
      <w:r>
        <w:rPr>
          <w:rFonts w:hint="eastAsia"/>
          <w:b/>
          <w:bCs/>
          <w:lang w:val="en-GB" w:eastAsia="zh-TW"/>
        </w:rPr>
        <w:t>P</w:t>
      </w:r>
      <w:r>
        <w:rPr>
          <w:b/>
          <w:bCs/>
          <w:lang w:val="en-GB" w:eastAsia="zh-TW"/>
        </w:rPr>
        <w:t xml:space="preserve">roposal 4: </w:t>
      </w:r>
      <w:r w:rsidR="00C65746">
        <w:rPr>
          <w:b/>
          <w:bCs/>
          <w:lang w:val="en-GB" w:eastAsia="zh-TW"/>
        </w:rPr>
        <w:t xml:space="preserve">RAN2 studies when and how to </w:t>
      </w:r>
      <w:r w:rsidR="00C65746" w:rsidRPr="00C65746">
        <w:rPr>
          <w:b/>
          <w:bCs/>
          <w:lang w:eastAsia="zh-TW"/>
        </w:rPr>
        <w:t xml:space="preserve">perform the fallback to RACH due to poor </w:t>
      </w:r>
      <w:r w:rsidR="002A548E">
        <w:rPr>
          <w:b/>
          <w:bCs/>
          <w:lang w:eastAsia="zh-TW"/>
        </w:rPr>
        <w:t>DL channel condition</w:t>
      </w:r>
      <w:r w:rsidR="00C65746" w:rsidRPr="00C65746">
        <w:rPr>
          <w:b/>
          <w:bCs/>
          <w:lang w:eastAsia="zh-TW"/>
        </w:rPr>
        <w:t xml:space="preserve"> </w:t>
      </w:r>
      <w:r w:rsidR="00A41E8A">
        <w:rPr>
          <w:b/>
          <w:bCs/>
          <w:lang w:eastAsia="zh-TW"/>
        </w:rPr>
        <w:t xml:space="preserve">(i.e., </w:t>
      </w:r>
      <w:r w:rsidR="00A41E8A">
        <w:rPr>
          <w:b/>
          <w:bCs/>
          <w:lang w:val="en-GB" w:eastAsia="zh-TW"/>
        </w:rPr>
        <w:t>no SSB with SS-RSRP above the RSRP threshold</w:t>
      </w:r>
      <w:r w:rsidR="00A41E8A">
        <w:rPr>
          <w:b/>
          <w:bCs/>
          <w:lang w:eastAsia="zh-TW"/>
        </w:rPr>
        <w:t xml:space="preserve">) </w:t>
      </w:r>
      <w:r w:rsidR="00C65746" w:rsidRPr="00C65746">
        <w:rPr>
          <w:b/>
          <w:bCs/>
          <w:lang w:eastAsia="zh-TW"/>
        </w:rPr>
        <w:t>of CG-SDT</w:t>
      </w:r>
      <w:r w:rsidR="00C65746">
        <w:rPr>
          <w:b/>
          <w:bCs/>
          <w:lang w:eastAsia="zh-TW"/>
        </w:rPr>
        <w:t>.</w:t>
      </w:r>
      <w:bookmarkStart w:id="87" w:name="OLE_LINK432"/>
      <w:bookmarkStart w:id="88" w:name="OLE_LINK433"/>
      <w:bookmarkStart w:id="89" w:name="OLE_LINK451"/>
      <w:bookmarkStart w:id="90" w:name="OLE_LINK452"/>
      <w:bookmarkStart w:id="91" w:name="OLE_LINK127"/>
      <w:bookmarkStart w:id="92" w:name="OLE_LINK128"/>
      <w:bookmarkEnd w:id="16"/>
      <w:bookmarkEnd w:id="17"/>
      <w:bookmarkEnd w:id="18"/>
      <w:bookmarkEnd w:id="19"/>
      <w:bookmarkEnd w:id="20"/>
      <w:bookmarkEnd w:id="82"/>
      <w:bookmarkEnd w:id="83"/>
    </w:p>
    <w:bookmarkEnd w:id="84"/>
    <w:bookmarkEnd w:id="85"/>
    <w:bookmarkEnd w:id="86"/>
    <w:bookmarkEnd w:id="87"/>
    <w:bookmarkEnd w:id="88"/>
    <w:bookmarkEnd w:id="89"/>
    <w:bookmarkEnd w:id="90"/>
    <w:bookmarkEnd w:id="91"/>
    <w:bookmarkEnd w:id="92"/>
    <w:p w14:paraId="4797E155" w14:textId="333134D1" w:rsidR="000736EC" w:rsidRDefault="000736EC" w:rsidP="00991748">
      <w:pPr>
        <w:pStyle w:val="1"/>
      </w:pPr>
      <w:r>
        <w:lastRenderedPageBreak/>
        <w:t>Conclusion</w:t>
      </w:r>
    </w:p>
    <w:p w14:paraId="01C3F89E" w14:textId="1E52B7B4" w:rsidR="00F8271E" w:rsidRDefault="0035015E" w:rsidP="00F8271E">
      <w:pPr>
        <w:rPr>
          <w:lang w:val="en-GB" w:eastAsia="x-none"/>
        </w:rPr>
      </w:pPr>
      <w:r>
        <w:rPr>
          <w:lang w:val="en-GB" w:eastAsia="x-none"/>
        </w:rPr>
        <w:t>Base</w:t>
      </w:r>
      <w:r w:rsidR="008268B4">
        <w:rPr>
          <w:lang w:val="en-GB" w:eastAsia="x-none"/>
        </w:rPr>
        <w:t xml:space="preserve">d on the above </w:t>
      </w:r>
      <w:r w:rsidR="008C665C">
        <w:rPr>
          <w:lang w:val="en-GB" w:eastAsia="x-none"/>
        </w:rPr>
        <w:t>analysis</w:t>
      </w:r>
      <w:r w:rsidR="008268B4">
        <w:rPr>
          <w:lang w:val="en-GB" w:eastAsia="x-none"/>
        </w:rPr>
        <w:t>, we have the following observations and proposals.</w:t>
      </w:r>
    </w:p>
    <w:p w14:paraId="4F52226E" w14:textId="0A1CAAAD" w:rsidR="008C665C" w:rsidRDefault="008C665C" w:rsidP="00524835">
      <w:pPr>
        <w:rPr>
          <w:i/>
          <w:iCs/>
          <w:lang w:eastAsia="zh-TW"/>
        </w:rPr>
      </w:pPr>
      <w:r w:rsidRPr="00B101E1">
        <w:rPr>
          <w:i/>
          <w:iCs/>
          <w:lang w:val="en-GB" w:eastAsia="zh-TW"/>
        </w:rPr>
        <w:t>Observation 1</w:t>
      </w:r>
      <w:r>
        <w:rPr>
          <w:i/>
          <w:iCs/>
          <w:lang w:val="en-GB" w:eastAsia="zh-TW"/>
        </w:rPr>
        <w:t xml:space="preserve">: </w:t>
      </w:r>
      <w:r>
        <w:rPr>
          <w:i/>
          <w:iCs/>
          <w:lang w:eastAsia="zh-TW"/>
        </w:rPr>
        <w:t>B</w:t>
      </w:r>
      <w:r w:rsidRPr="00FD2D81">
        <w:rPr>
          <w:i/>
          <w:iCs/>
          <w:lang w:eastAsia="zh-TW"/>
        </w:rPr>
        <w:t>eam alignment between UE and NW</w:t>
      </w:r>
      <w:r w:rsidR="00132EE5">
        <w:rPr>
          <w:i/>
          <w:iCs/>
          <w:lang w:eastAsia="zh-TW"/>
        </w:rPr>
        <w:t xml:space="preserve"> </w:t>
      </w:r>
      <w:bookmarkStart w:id="93" w:name="OLE_LINK183"/>
      <w:bookmarkStart w:id="94" w:name="OLE_LINK184"/>
      <w:r w:rsidR="00132EE5">
        <w:rPr>
          <w:i/>
          <w:iCs/>
          <w:lang w:eastAsia="zh-TW"/>
        </w:rPr>
        <w:t>for CG-SDT</w:t>
      </w:r>
      <w:bookmarkEnd w:id="93"/>
      <w:bookmarkEnd w:id="94"/>
      <w:r w:rsidRPr="00FD2D81">
        <w:rPr>
          <w:i/>
          <w:iCs/>
          <w:lang w:eastAsia="zh-TW"/>
        </w:rPr>
        <w:t xml:space="preserve"> can be achiev</w:t>
      </w:r>
      <w:r>
        <w:rPr>
          <w:i/>
          <w:iCs/>
          <w:lang w:eastAsia="zh-TW"/>
        </w:rPr>
        <w:t>ed based on the association between SSB and CG-SDT</w:t>
      </w:r>
      <w:r w:rsidR="00A20E92">
        <w:rPr>
          <w:i/>
          <w:iCs/>
          <w:lang w:eastAsia="zh-TW"/>
        </w:rPr>
        <w:t xml:space="preserve"> resource</w:t>
      </w:r>
      <w:r>
        <w:rPr>
          <w:i/>
          <w:iCs/>
          <w:lang w:eastAsia="zh-TW"/>
        </w:rPr>
        <w:t>.</w:t>
      </w:r>
    </w:p>
    <w:bookmarkEnd w:id="5"/>
    <w:p w14:paraId="6D518AF6" w14:textId="77777777" w:rsidR="008C665C" w:rsidRDefault="008C665C" w:rsidP="008C665C">
      <w:pPr>
        <w:rPr>
          <w:b/>
          <w:bCs/>
          <w:lang w:val="en-GB" w:eastAsia="zh-TW"/>
        </w:rPr>
      </w:pPr>
      <w:r>
        <w:rPr>
          <w:rFonts w:hint="eastAsia"/>
          <w:b/>
          <w:bCs/>
          <w:lang w:val="en-GB" w:eastAsia="zh-TW"/>
        </w:rPr>
        <w:t>P</w:t>
      </w:r>
      <w:r>
        <w:rPr>
          <w:b/>
          <w:bCs/>
          <w:lang w:val="en-GB" w:eastAsia="zh-TW"/>
        </w:rPr>
        <w:t>roposal 1: RSRP threshold for SSB selection of CG-SDT is configured in the configuration of CG-SDT.</w:t>
      </w:r>
    </w:p>
    <w:p w14:paraId="628FCF4D" w14:textId="77777777" w:rsidR="00B02D7A" w:rsidRPr="007B2809" w:rsidRDefault="00B02D7A" w:rsidP="00B02D7A">
      <w:pPr>
        <w:rPr>
          <w:b/>
          <w:bCs/>
          <w:lang w:val="en-GB" w:eastAsia="zh-TW"/>
        </w:rPr>
      </w:pPr>
      <w:r>
        <w:rPr>
          <w:rFonts w:hint="eastAsia"/>
          <w:b/>
          <w:bCs/>
          <w:lang w:val="en-GB" w:eastAsia="zh-TW"/>
        </w:rPr>
        <w:t>P</w:t>
      </w:r>
      <w:r>
        <w:rPr>
          <w:b/>
          <w:bCs/>
          <w:lang w:val="en-GB" w:eastAsia="zh-TW"/>
        </w:rPr>
        <w:t>roposal 2: For both NUL and SUL configured with CG-SDT resource, different RSRP thresholds for SSB selection of CG-SDT are separately configured.</w:t>
      </w:r>
    </w:p>
    <w:p w14:paraId="12F5AA4F" w14:textId="12FF045B" w:rsidR="008C665C" w:rsidRDefault="008C665C" w:rsidP="008C665C">
      <w:pPr>
        <w:jc w:val="both"/>
        <w:rPr>
          <w:i/>
          <w:iCs/>
          <w:lang w:val="en-GB" w:eastAsia="zh-TW"/>
        </w:rPr>
      </w:pPr>
      <w:r w:rsidRPr="00B101E1">
        <w:rPr>
          <w:i/>
          <w:iCs/>
          <w:lang w:val="en-GB" w:eastAsia="zh-TW"/>
        </w:rPr>
        <w:t xml:space="preserve">Observation </w:t>
      </w:r>
      <w:r>
        <w:rPr>
          <w:i/>
          <w:iCs/>
          <w:lang w:val="en-GB" w:eastAsia="zh-TW"/>
        </w:rPr>
        <w:t xml:space="preserve">2: The CG transmission is likely to be failed if the DL channel quality is poor. The UE </w:t>
      </w:r>
      <w:r w:rsidR="000641C3">
        <w:rPr>
          <w:i/>
          <w:iCs/>
          <w:lang w:val="en-GB" w:eastAsia="zh-TW"/>
        </w:rPr>
        <w:t>will</w:t>
      </w:r>
      <w:r>
        <w:rPr>
          <w:i/>
          <w:iCs/>
          <w:lang w:val="en-GB" w:eastAsia="zh-TW"/>
        </w:rPr>
        <w:t xml:space="preserve"> suffer from power consumption if the UE continuously performs CG-SDT transmissions. </w:t>
      </w:r>
    </w:p>
    <w:p w14:paraId="75935C0F" w14:textId="5E95671E" w:rsidR="008C665C" w:rsidRDefault="008C665C" w:rsidP="008C665C">
      <w:pPr>
        <w:jc w:val="both"/>
        <w:rPr>
          <w:b/>
          <w:bCs/>
          <w:lang w:val="en-GB" w:eastAsia="zh-TW"/>
        </w:rPr>
      </w:pPr>
      <w:r>
        <w:rPr>
          <w:rFonts w:hint="eastAsia"/>
          <w:b/>
          <w:bCs/>
          <w:lang w:val="en-GB" w:eastAsia="zh-TW"/>
        </w:rPr>
        <w:t>P</w:t>
      </w:r>
      <w:r>
        <w:rPr>
          <w:b/>
          <w:bCs/>
          <w:lang w:val="en-GB" w:eastAsia="zh-TW"/>
        </w:rPr>
        <w:t>roposal 3: The UE should skip the CG transmission when there is no SSB with SS-RSRP above the RSRP threshold</w:t>
      </w:r>
      <w:r w:rsidRPr="00883554">
        <w:rPr>
          <w:b/>
          <w:bCs/>
          <w:lang w:val="en-GB" w:eastAsia="zh-TW"/>
        </w:rPr>
        <w:t xml:space="preserve"> </w:t>
      </w:r>
      <w:r>
        <w:rPr>
          <w:b/>
          <w:bCs/>
          <w:lang w:val="en-GB" w:eastAsia="zh-TW"/>
        </w:rPr>
        <w:t>for SSB selection of CG-SDT.</w:t>
      </w:r>
    </w:p>
    <w:p w14:paraId="24A1C8AF" w14:textId="3EDF2BF3" w:rsidR="00092D38" w:rsidRPr="00092D38" w:rsidRDefault="00092D38" w:rsidP="008C665C">
      <w:pPr>
        <w:jc w:val="both"/>
        <w:rPr>
          <w:lang w:eastAsia="zh-TW"/>
        </w:rPr>
      </w:pPr>
      <w:r w:rsidRPr="00B101E1">
        <w:rPr>
          <w:i/>
          <w:iCs/>
          <w:lang w:val="en-GB" w:eastAsia="zh-TW"/>
        </w:rPr>
        <w:t xml:space="preserve">Observation </w:t>
      </w:r>
      <w:r>
        <w:rPr>
          <w:i/>
          <w:iCs/>
          <w:lang w:val="en-GB" w:eastAsia="zh-TW"/>
        </w:rPr>
        <w:t xml:space="preserve">3: </w:t>
      </w:r>
      <w:r w:rsidRPr="00E87605">
        <w:rPr>
          <w:i/>
          <w:iCs/>
          <w:lang w:eastAsia="zh-TW"/>
        </w:rPr>
        <w:t>PDCCH monitoring is ineffective</w:t>
      </w:r>
      <w:r>
        <w:rPr>
          <w:i/>
          <w:iCs/>
          <w:lang w:eastAsia="zh-TW"/>
        </w:rPr>
        <w:t xml:space="preserve"> in a case that no qualified beam can be selected.</w:t>
      </w:r>
    </w:p>
    <w:p w14:paraId="26DCADF6" w14:textId="77777777" w:rsidR="002478EE" w:rsidRPr="00860E66" w:rsidRDefault="002478EE" w:rsidP="002478EE">
      <w:pPr>
        <w:jc w:val="both"/>
        <w:rPr>
          <w:b/>
          <w:bCs/>
          <w:lang w:eastAsia="zh-TW"/>
        </w:rPr>
      </w:pPr>
      <w:r>
        <w:rPr>
          <w:rFonts w:hint="eastAsia"/>
          <w:b/>
          <w:bCs/>
          <w:lang w:val="en-GB" w:eastAsia="zh-TW"/>
        </w:rPr>
        <w:t>P</w:t>
      </w:r>
      <w:r>
        <w:rPr>
          <w:b/>
          <w:bCs/>
          <w:lang w:val="en-GB" w:eastAsia="zh-TW"/>
        </w:rPr>
        <w:t xml:space="preserve">roposal 4: RAN2 studies when and how to </w:t>
      </w:r>
      <w:r w:rsidRPr="00C65746">
        <w:rPr>
          <w:b/>
          <w:bCs/>
          <w:lang w:eastAsia="zh-TW"/>
        </w:rPr>
        <w:t xml:space="preserve">perform the fallback to RACH due to poor </w:t>
      </w:r>
      <w:r>
        <w:rPr>
          <w:b/>
          <w:bCs/>
          <w:lang w:eastAsia="zh-TW"/>
        </w:rPr>
        <w:t>DL channel condition</w:t>
      </w:r>
      <w:r w:rsidRPr="00C65746">
        <w:rPr>
          <w:b/>
          <w:bCs/>
          <w:lang w:eastAsia="zh-TW"/>
        </w:rPr>
        <w:t xml:space="preserve"> </w:t>
      </w:r>
      <w:r>
        <w:rPr>
          <w:b/>
          <w:bCs/>
          <w:lang w:eastAsia="zh-TW"/>
        </w:rPr>
        <w:t xml:space="preserve">(i.e., </w:t>
      </w:r>
      <w:r>
        <w:rPr>
          <w:b/>
          <w:bCs/>
          <w:lang w:val="en-GB" w:eastAsia="zh-TW"/>
        </w:rPr>
        <w:t>no SSB with SS-RSRP above the RSRP threshold</w:t>
      </w:r>
      <w:r>
        <w:rPr>
          <w:b/>
          <w:bCs/>
          <w:lang w:eastAsia="zh-TW"/>
        </w:rPr>
        <w:t xml:space="preserve">) </w:t>
      </w:r>
      <w:r w:rsidRPr="00C65746">
        <w:rPr>
          <w:b/>
          <w:bCs/>
          <w:lang w:eastAsia="zh-TW"/>
        </w:rPr>
        <w:t>of CG-SDT</w:t>
      </w:r>
      <w:r>
        <w:rPr>
          <w:b/>
          <w:bCs/>
          <w:lang w:eastAsia="zh-TW"/>
        </w:rPr>
        <w:t>.</w:t>
      </w:r>
    </w:p>
    <w:p w14:paraId="3D92AA43" w14:textId="52603F08" w:rsidR="00F8271E" w:rsidRDefault="00F8271E" w:rsidP="00F8271E">
      <w:pPr>
        <w:pStyle w:val="1"/>
      </w:pPr>
      <w:r>
        <w:t>Reference</w:t>
      </w:r>
    </w:p>
    <w:p w14:paraId="427574D9" w14:textId="3D308A67" w:rsidR="00764986" w:rsidRPr="00764986" w:rsidRDefault="00764986" w:rsidP="00764986">
      <w:pPr>
        <w:rPr>
          <w:lang w:eastAsia="x-none"/>
        </w:rPr>
      </w:pPr>
      <w:r>
        <w:rPr>
          <w:lang w:eastAsia="x-none"/>
        </w:rPr>
        <w:t>[</w:t>
      </w:r>
      <w:r w:rsidR="009B4D48">
        <w:rPr>
          <w:lang w:eastAsia="x-none"/>
        </w:rPr>
        <w:t>1</w:t>
      </w:r>
      <w:r>
        <w:rPr>
          <w:lang w:eastAsia="x-none"/>
        </w:rPr>
        <w:t>] [</w:t>
      </w:r>
      <w:r w:rsidRPr="00764986">
        <w:rPr>
          <w:lang w:eastAsia="x-none"/>
        </w:rPr>
        <w:t>POST112-e][</w:t>
      </w:r>
      <w:proofErr w:type="gramStart"/>
      <w:r w:rsidRPr="00764986">
        <w:rPr>
          <w:lang w:eastAsia="x-none"/>
        </w:rPr>
        <w:t>550][</w:t>
      </w:r>
      <w:proofErr w:type="gramEnd"/>
      <w:r w:rsidRPr="00764986">
        <w:rPr>
          <w:lang w:eastAsia="x-none"/>
        </w:rPr>
        <w:t>SDT]  Further details of CG aspects (Lenovo</w:t>
      </w:r>
      <w:r>
        <w:rPr>
          <w:rFonts w:hint="eastAsia"/>
          <w:lang w:eastAsia="x-none"/>
        </w:rPr>
        <w:t>)</w:t>
      </w:r>
    </w:p>
    <w:p w14:paraId="60F6886D" w14:textId="02DDAA88" w:rsidR="002F5C5F" w:rsidRPr="00764986" w:rsidRDefault="002F5C5F" w:rsidP="007D3362">
      <w:pPr>
        <w:rPr>
          <w:lang w:eastAsia="x-none"/>
        </w:rPr>
      </w:pPr>
    </w:p>
    <w:p w14:paraId="4936304A" w14:textId="65B5CCF4" w:rsidR="003618FB" w:rsidRPr="003618FB" w:rsidRDefault="003618FB" w:rsidP="007D3362">
      <w:pPr>
        <w:rPr>
          <w:lang w:eastAsia="x-none"/>
        </w:rPr>
      </w:pPr>
    </w:p>
    <w:p w14:paraId="0BE02FB1" w14:textId="459CA01F" w:rsidR="007D3362" w:rsidRPr="007D3362" w:rsidRDefault="007D3362" w:rsidP="007D3362">
      <w:pPr>
        <w:rPr>
          <w:lang w:eastAsia="x-none"/>
        </w:rPr>
      </w:pPr>
    </w:p>
    <w:p w14:paraId="022C567A" w14:textId="329257A4" w:rsidR="007D3362" w:rsidRPr="006F35BC" w:rsidRDefault="007D3362" w:rsidP="007D3362">
      <w:pPr>
        <w:rPr>
          <w:lang w:val="en-GB" w:eastAsia="x-none"/>
        </w:rPr>
      </w:pPr>
    </w:p>
    <w:p w14:paraId="6A76BFF0" w14:textId="48772668" w:rsidR="006F35BC" w:rsidRPr="006F35BC" w:rsidRDefault="006F35BC" w:rsidP="00003D57">
      <w:pPr>
        <w:rPr>
          <w:lang w:val="en-GB" w:eastAsia="x-none"/>
        </w:rPr>
      </w:pPr>
    </w:p>
    <w:sectPr w:rsidR="006F35BC" w:rsidRPr="006F35BC"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7B7931" w14:textId="77777777" w:rsidR="00B47BC5" w:rsidRDefault="00B47BC5" w:rsidP="005E5C53">
      <w:pPr>
        <w:spacing w:after="0"/>
      </w:pPr>
      <w:r>
        <w:separator/>
      </w:r>
    </w:p>
  </w:endnote>
  <w:endnote w:type="continuationSeparator" w:id="0">
    <w:p w14:paraId="5AB4AB7D" w14:textId="77777777" w:rsidR="00B47BC5" w:rsidRDefault="00B47BC5" w:rsidP="005E5C53">
      <w:pPr>
        <w:spacing w:after="0"/>
      </w:pPr>
      <w:r>
        <w:continuationSeparator/>
      </w:r>
    </w:p>
  </w:endnote>
  <w:endnote w:type="continuationNotice" w:id="1">
    <w:p w14:paraId="57E5E8F8" w14:textId="77777777" w:rsidR="00B47BC5" w:rsidRDefault="00B47B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278DB3" w14:textId="77777777" w:rsidR="00B47BC5" w:rsidRDefault="00B47BC5" w:rsidP="005E5C53">
      <w:pPr>
        <w:spacing w:after="0"/>
      </w:pPr>
      <w:r>
        <w:separator/>
      </w:r>
    </w:p>
  </w:footnote>
  <w:footnote w:type="continuationSeparator" w:id="0">
    <w:p w14:paraId="21671678" w14:textId="77777777" w:rsidR="00B47BC5" w:rsidRDefault="00B47BC5" w:rsidP="005E5C53">
      <w:pPr>
        <w:spacing w:after="0"/>
      </w:pPr>
      <w:r>
        <w:continuationSeparator/>
      </w:r>
    </w:p>
  </w:footnote>
  <w:footnote w:type="continuationNotice" w:id="1">
    <w:p w14:paraId="46962C96" w14:textId="77777777" w:rsidR="00B47BC5" w:rsidRDefault="00B47B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14BA3"/>
    <w:multiLevelType w:val="hybridMultilevel"/>
    <w:tmpl w:val="D69E0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25F8B"/>
    <w:multiLevelType w:val="hybridMultilevel"/>
    <w:tmpl w:val="3A7C35D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E57716"/>
    <w:multiLevelType w:val="hybridMultilevel"/>
    <w:tmpl w:val="B7F6047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11174575"/>
    <w:multiLevelType w:val="hybridMultilevel"/>
    <w:tmpl w:val="ACFE2B7A"/>
    <w:lvl w:ilvl="0" w:tplc="4C98E8BC">
      <w:start w:val="23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71C56"/>
    <w:multiLevelType w:val="hybridMultilevel"/>
    <w:tmpl w:val="70AE41FA"/>
    <w:lvl w:ilvl="0" w:tplc="4C98E8BC">
      <w:start w:val="238"/>
      <w:numFmt w:val="bullet"/>
      <w:lvlText w:val="–"/>
      <w:lvlJc w:val="left"/>
      <w:pPr>
        <w:ind w:left="766" w:hanging="360"/>
      </w:pPr>
      <w:rPr>
        <w:rFonts w:ascii="Arial" w:hAnsi="Arial" w:hint="default"/>
      </w:rPr>
    </w:lvl>
    <w:lvl w:ilvl="1" w:tplc="04090005">
      <w:start w:val="1"/>
      <w:numFmt w:val="bullet"/>
      <w:lvlText w:val=""/>
      <w:lvlJc w:val="left"/>
      <w:pPr>
        <w:ind w:left="1486" w:hanging="360"/>
      </w:pPr>
      <w:rPr>
        <w:rFonts w:ascii="Wingdings" w:hAnsi="Wingdings"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1B3E60E2"/>
    <w:multiLevelType w:val="hybridMultilevel"/>
    <w:tmpl w:val="27126B92"/>
    <w:lvl w:ilvl="0" w:tplc="7C02C3E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40E49"/>
    <w:multiLevelType w:val="hybridMultilevel"/>
    <w:tmpl w:val="629A2C82"/>
    <w:lvl w:ilvl="0" w:tplc="EB022CDE">
      <w:start w:val="1"/>
      <w:numFmt w:val="decimal"/>
      <w:lvlText w:val="Proposal %1."/>
      <w:lvlJc w:val="left"/>
      <w:pPr>
        <w:ind w:left="360" w:hanging="360"/>
      </w:pPr>
      <w:rPr>
        <w:rFonts w:hint="default"/>
        <w:b/>
        <w:color w:val="auto"/>
      </w:rPr>
    </w:lvl>
    <w:lvl w:ilvl="1" w:tplc="CBBA2986">
      <w:start w:val="1"/>
      <w:numFmt w:val="decimal"/>
      <w:lvlText w:val="Proposal %1.%2."/>
      <w:lvlJc w:val="left"/>
      <w:pPr>
        <w:ind w:left="792" w:hanging="432"/>
      </w:pPr>
      <w:rPr>
        <w:rFonts w:hint="default"/>
        <w:b/>
        <w:i w:val="0"/>
      </w:rPr>
    </w:lvl>
    <w:lvl w:ilvl="2" w:tplc="6D62AA30">
      <w:start w:val="1"/>
      <w:numFmt w:val="decimal"/>
      <w:lvlText w:val="Proposal %1.%2.%3."/>
      <w:lvlJc w:val="left"/>
      <w:pPr>
        <w:ind w:left="1224" w:hanging="504"/>
      </w:pPr>
      <w:rPr>
        <w:rFonts w:hint="default"/>
        <w:b/>
        <w:i w:val="0"/>
      </w:rPr>
    </w:lvl>
    <w:lvl w:ilvl="3" w:tplc="A900E652">
      <w:start w:val="1"/>
      <w:numFmt w:val="decimal"/>
      <w:lvlText w:val="%1.%2.%3.%4."/>
      <w:lvlJc w:val="left"/>
      <w:pPr>
        <w:ind w:left="1728" w:hanging="648"/>
      </w:pPr>
      <w:rPr>
        <w:rFonts w:hint="default"/>
      </w:rPr>
    </w:lvl>
    <w:lvl w:ilvl="4" w:tplc="8558FD78">
      <w:start w:val="1"/>
      <w:numFmt w:val="decimal"/>
      <w:lvlText w:val="%1.%2.%3.%4.%5."/>
      <w:lvlJc w:val="left"/>
      <w:pPr>
        <w:ind w:left="2232" w:hanging="792"/>
      </w:pPr>
      <w:rPr>
        <w:rFonts w:hint="default"/>
      </w:rPr>
    </w:lvl>
    <w:lvl w:ilvl="5" w:tplc="9272C6AE">
      <w:start w:val="1"/>
      <w:numFmt w:val="decimal"/>
      <w:lvlText w:val="%1.%2.%3.%4.%5.%6."/>
      <w:lvlJc w:val="left"/>
      <w:pPr>
        <w:ind w:left="2736" w:hanging="936"/>
      </w:pPr>
      <w:rPr>
        <w:rFonts w:hint="default"/>
      </w:rPr>
    </w:lvl>
    <w:lvl w:ilvl="6" w:tplc="8E802958">
      <w:start w:val="1"/>
      <w:numFmt w:val="decimal"/>
      <w:lvlText w:val="%1.%2.%3.%4.%5.%6.%7."/>
      <w:lvlJc w:val="left"/>
      <w:pPr>
        <w:ind w:left="3240" w:hanging="1080"/>
      </w:pPr>
      <w:rPr>
        <w:rFonts w:hint="default"/>
      </w:rPr>
    </w:lvl>
    <w:lvl w:ilvl="7" w:tplc="9DD0AD84">
      <w:start w:val="1"/>
      <w:numFmt w:val="decimal"/>
      <w:lvlText w:val="%1.%2.%3.%4.%5.%6.%7.%8."/>
      <w:lvlJc w:val="left"/>
      <w:pPr>
        <w:ind w:left="3744" w:hanging="1224"/>
      </w:pPr>
      <w:rPr>
        <w:rFonts w:hint="default"/>
      </w:rPr>
    </w:lvl>
    <w:lvl w:ilvl="8" w:tplc="47A2A6F4">
      <w:start w:val="1"/>
      <w:numFmt w:val="decimal"/>
      <w:lvlText w:val="%1.%2.%3.%4.%5.%6.%7.%8.%9."/>
      <w:lvlJc w:val="left"/>
      <w:pPr>
        <w:ind w:left="4320" w:hanging="1440"/>
      </w:pPr>
      <w:rPr>
        <w:rFonts w:hint="default"/>
      </w:rPr>
    </w:lvl>
  </w:abstractNum>
  <w:abstractNum w:abstractNumId="10"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7E666C4"/>
    <w:multiLevelType w:val="hybridMultilevel"/>
    <w:tmpl w:val="910AB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0D6FEB"/>
    <w:multiLevelType w:val="hybridMultilevel"/>
    <w:tmpl w:val="C7D02FE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AE667EE"/>
    <w:multiLevelType w:val="hybridMultilevel"/>
    <w:tmpl w:val="D20E0824"/>
    <w:lvl w:ilvl="0" w:tplc="0D26BDCC">
      <w:numFmt w:val="bullet"/>
      <w:lvlText w:val="-"/>
      <w:lvlJc w:val="left"/>
      <w:pPr>
        <w:ind w:left="535" w:hanging="480"/>
      </w:pPr>
      <w:rPr>
        <w:rFonts w:ascii="Times New Roman" w:eastAsia="Malgun Gothic" w:hAnsi="Times New Roman" w:cs="Times New Roman" w:hint="default"/>
      </w:rPr>
    </w:lvl>
    <w:lvl w:ilvl="1" w:tplc="04090003" w:tentative="1">
      <w:start w:val="1"/>
      <w:numFmt w:val="bullet"/>
      <w:lvlText w:val=""/>
      <w:lvlJc w:val="left"/>
      <w:pPr>
        <w:ind w:left="1015" w:hanging="480"/>
      </w:pPr>
      <w:rPr>
        <w:rFonts w:ascii="Wingdings" w:hAnsi="Wingdings" w:hint="default"/>
      </w:rPr>
    </w:lvl>
    <w:lvl w:ilvl="2" w:tplc="04090005" w:tentative="1">
      <w:start w:val="1"/>
      <w:numFmt w:val="bullet"/>
      <w:lvlText w:val=""/>
      <w:lvlJc w:val="left"/>
      <w:pPr>
        <w:ind w:left="1495" w:hanging="480"/>
      </w:pPr>
      <w:rPr>
        <w:rFonts w:ascii="Wingdings" w:hAnsi="Wingdings" w:hint="default"/>
      </w:rPr>
    </w:lvl>
    <w:lvl w:ilvl="3" w:tplc="04090001" w:tentative="1">
      <w:start w:val="1"/>
      <w:numFmt w:val="bullet"/>
      <w:lvlText w:val=""/>
      <w:lvlJc w:val="left"/>
      <w:pPr>
        <w:ind w:left="1975" w:hanging="480"/>
      </w:pPr>
      <w:rPr>
        <w:rFonts w:ascii="Wingdings" w:hAnsi="Wingdings" w:hint="default"/>
      </w:rPr>
    </w:lvl>
    <w:lvl w:ilvl="4" w:tplc="04090003" w:tentative="1">
      <w:start w:val="1"/>
      <w:numFmt w:val="bullet"/>
      <w:lvlText w:val=""/>
      <w:lvlJc w:val="left"/>
      <w:pPr>
        <w:ind w:left="2455" w:hanging="480"/>
      </w:pPr>
      <w:rPr>
        <w:rFonts w:ascii="Wingdings" w:hAnsi="Wingdings" w:hint="default"/>
      </w:rPr>
    </w:lvl>
    <w:lvl w:ilvl="5" w:tplc="04090005" w:tentative="1">
      <w:start w:val="1"/>
      <w:numFmt w:val="bullet"/>
      <w:lvlText w:val=""/>
      <w:lvlJc w:val="left"/>
      <w:pPr>
        <w:ind w:left="2935" w:hanging="480"/>
      </w:pPr>
      <w:rPr>
        <w:rFonts w:ascii="Wingdings" w:hAnsi="Wingdings" w:hint="default"/>
      </w:rPr>
    </w:lvl>
    <w:lvl w:ilvl="6" w:tplc="04090001" w:tentative="1">
      <w:start w:val="1"/>
      <w:numFmt w:val="bullet"/>
      <w:lvlText w:val=""/>
      <w:lvlJc w:val="left"/>
      <w:pPr>
        <w:ind w:left="3415" w:hanging="480"/>
      </w:pPr>
      <w:rPr>
        <w:rFonts w:ascii="Wingdings" w:hAnsi="Wingdings" w:hint="default"/>
      </w:rPr>
    </w:lvl>
    <w:lvl w:ilvl="7" w:tplc="04090003" w:tentative="1">
      <w:start w:val="1"/>
      <w:numFmt w:val="bullet"/>
      <w:lvlText w:val=""/>
      <w:lvlJc w:val="left"/>
      <w:pPr>
        <w:ind w:left="3895" w:hanging="480"/>
      </w:pPr>
      <w:rPr>
        <w:rFonts w:ascii="Wingdings" w:hAnsi="Wingdings" w:hint="default"/>
      </w:rPr>
    </w:lvl>
    <w:lvl w:ilvl="8" w:tplc="04090005" w:tentative="1">
      <w:start w:val="1"/>
      <w:numFmt w:val="bullet"/>
      <w:lvlText w:val=""/>
      <w:lvlJc w:val="left"/>
      <w:pPr>
        <w:ind w:left="4375" w:hanging="480"/>
      </w:pPr>
      <w:rPr>
        <w:rFonts w:ascii="Wingdings" w:hAnsi="Wingdings" w:hint="default"/>
      </w:rPr>
    </w:lvl>
  </w:abstractNum>
  <w:abstractNum w:abstractNumId="14" w15:restartNumberingAfterBreak="0">
    <w:nsid w:val="2C6F679F"/>
    <w:multiLevelType w:val="hybridMultilevel"/>
    <w:tmpl w:val="F2123E0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F357D0"/>
    <w:multiLevelType w:val="hybridMultilevel"/>
    <w:tmpl w:val="40D22E0A"/>
    <w:lvl w:ilvl="0" w:tplc="EEB2C5B0">
      <w:start w:val="1"/>
      <w:numFmt w:val="bullet"/>
      <w:lvlText w:val=""/>
      <w:lvlJc w:val="left"/>
      <w:pPr>
        <w:tabs>
          <w:tab w:val="num" w:pos="720"/>
        </w:tabs>
        <w:ind w:left="720" w:hanging="360"/>
      </w:pPr>
      <w:rPr>
        <w:rFonts w:ascii="Symbol" w:hAnsi="Symbol" w:hint="default"/>
        <w:sz w:val="20"/>
      </w:rPr>
    </w:lvl>
    <w:lvl w:ilvl="1" w:tplc="A9D6ED98" w:tentative="1">
      <w:start w:val="1"/>
      <w:numFmt w:val="bullet"/>
      <w:lvlText w:val=""/>
      <w:lvlJc w:val="left"/>
      <w:pPr>
        <w:tabs>
          <w:tab w:val="num" w:pos="1440"/>
        </w:tabs>
        <w:ind w:left="1440" w:hanging="360"/>
      </w:pPr>
      <w:rPr>
        <w:rFonts w:ascii="Symbol" w:hAnsi="Symbol" w:hint="default"/>
        <w:sz w:val="20"/>
      </w:rPr>
    </w:lvl>
    <w:lvl w:ilvl="2" w:tplc="664E38AA" w:tentative="1">
      <w:start w:val="1"/>
      <w:numFmt w:val="bullet"/>
      <w:lvlText w:val=""/>
      <w:lvlJc w:val="left"/>
      <w:pPr>
        <w:tabs>
          <w:tab w:val="num" w:pos="2160"/>
        </w:tabs>
        <w:ind w:left="2160" w:hanging="360"/>
      </w:pPr>
      <w:rPr>
        <w:rFonts w:ascii="Symbol" w:hAnsi="Symbol" w:hint="default"/>
        <w:sz w:val="20"/>
      </w:rPr>
    </w:lvl>
    <w:lvl w:ilvl="3" w:tplc="34FE3C0E" w:tentative="1">
      <w:start w:val="1"/>
      <w:numFmt w:val="bullet"/>
      <w:lvlText w:val=""/>
      <w:lvlJc w:val="left"/>
      <w:pPr>
        <w:tabs>
          <w:tab w:val="num" w:pos="2880"/>
        </w:tabs>
        <w:ind w:left="2880" w:hanging="360"/>
      </w:pPr>
      <w:rPr>
        <w:rFonts w:ascii="Symbol" w:hAnsi="Symbol" w:hint="default"/>
        <w:sz w:val="20"/>
      </w:rPr>
    </w:lvl>
    <w:lvl w:ilvl="4" w:tplc="42B68CF2" w:tentative="1">
      <w:start w:val="1"/>
      <w:numFmt w:val="bullet"/>
      <w:lvlText w:val=""/>
      <w:lvlJc w:val="left"/>
      <w:pPr>
        <w:tabs>
          <w:tab w:val="num" w:pos="3600"/>
        </w:tabs>
        <w:ind w:left="3600" w:hanging="360"/>
      </w:pPr>
      <w:rPr>
        <w:rFonts w:ascii="Symbol" w:hAnsi="Symbol" w:hint="default"/>
        <w:sz w:val="20"/>
      </w:rPr>
    </w:lvl>
    <w:lvl w:ilvl="5" w:tplc="C2A85016" w:tentative="1">
      <w:start w:val="1"/>
      <w:numFmt w:val="bullet"/>
      <w:lvlText w:val=""/>
      <w:lvlJc w:val="left"/>
      <w:pPr>
        <w:tabs>
          <w:tab w:val="num" w:pos="4320"/>
        </w:tabs>
        <w:ind w:left="4320" w:hanging="360"/>
      </w:pPr>
      <w:rPr>
        <w:rFonts w:ascii="Symbol" w:hAnsi="Symbol" w:hint="default"/>
        <w:sz w:val="20"/>
      </w:rPr>
    </w:lvl>
    <w:lvl w:ilvl="6" w:tplc="EEFE1A94" w:tentative="1">
      <w:start w:val="1"/>
      <w:numFmt w:val="bullet"/>
      <w:lvlText w:val=""/>
      <w:lvlJc w:val="left"/>
      <w:pPr>
        <w:tabs>
          <w:tab w:val="num" w:pos="5040"/>
        </w:tabs>
        <w:ind w:left="5040" w:hanging="360"/>
      </w:pPr>
      <w:rPr>
        <w:rFonts w:ascii="Symbol" w:hAnsi="Symbol" w:hint="default"/>
        <w:sz w:val="20"/>
      </w:rPr>
    </w:lvl>
    <w:lvl w:ilvl="7" w:tplc="ED849F92" w:tentative="1">
      <w:start w:val="1"/>
      <w:numFmt w:val="bullet"/>
      <w:lvlText w:val=""/>
      <w:lvlJc w:val="left"/>
      <w:pPr>
        <w:tabs>
          <w:tab w:val="num" w:pos="5760"/>
        </w:tabs>
        <w:ind w:left="5760" w:hanging="360"/>
      </w:pPr>
      <w:rPr>
        <w:rFonts w:ascii="Symbol" w:hAnsi="Symbol" w:hint="default"/>
        <w:sz w:val="20"/>
      </w:rPr>
    </w:lvl>
    <w:lvl w:ilvl="8" w:tplc="36826B8C"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153F53"/>
    <w:multiLevelType w:val="hybridMultilevel"/>
    <w:tmpl w:val="11880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647301"/>
    <w:multiLevelType w:val="hybridMultilevel"/>
    <w:tmpl w:val="0A104F04"/>
    <w:lvl w:ilvl="0" w:tplc="BF9E9B3E">
      <w:start w:val="1"/>
      <w:numFmt w:val="decimal"/>
      <w:pStyle w:val="1"/>
      <w:lvlText w:val="%1"/>
      <w:lvlJc w:val="left"/>
      <w:pPr>
        <w:ind w:left="432" w:hanging="432"/>
      </w:pPr>
      <w:rPr>
        <w:lang w:val="en-US"/>
      </w:rPr>
    </w:lvl>
    <w:lvl w:ilvl="1" w:tplc="1FE0358A">
      <w:start w:val="1"/>
      <w:numFmt w:val="decimal"/>
      <w:pStyle w:val="2"/>
      <w:lvlText w:val="%1.%2"/>
      <w:lvlJc w:val="left"/>
      <w:pPr>
        <w:ind w:left="576" w:hanging="576"/>
      </w:pPr>
    </w:lvl>
    <w:lvl w:ilvl="2" w:tplc="6FAA32FC">
      <w:start w:val="1"/>
      <w:numFmt w:val="decimal"/>
      <w:pStyle w:val="3"/>
      <w:lvlText w:val="%1.%2.%3"/>
      <w:lvlJc w:val="left"/>
      <w:pPr>
        <w:ind w:left="720" w:hanging="720"/>
      </w:pPr>
    </w:lvl>
    <w:lvl w:ilvl="3" w:tplc="47EC9B7E">
      <w:start w:val="1"/>
      <w:numFmt w:val="decimal"/>
      <w:pStyle w:val="4"/>
      <w:lvlText w:val="%1.%2.%3.%4"/>
      <w:lvlJc w:val="left"/>
      <w:pPr>
        <w:ind w:left="864" w:hanging="864"/>
      </w:pPr>
    </w:lvl>
    <w:lvl w:ilvl="4" w:tplc="9CBC4028">
      <w:start w:val="1"/>
      <w:numFmt w:val="decimal"/>
      <w:pStyle w:val="5"/>
      <w:lvlText w:val="%1.%2.%3.%4.%5"/>
      <w:lvlJc w:val="left"/>
      <w:pPr>
        <w:ind w:left="1008" w:hanging="1008"/>
      </w:pPr>
    </w:lvl>
    <w:lvl w:ilvl="5" w:tplc="9996BBEA">
      <w:start w:val="1"/>
      <w:numFmt w:val="decimal"/>
      <w:pStyle w:val="6"/>
      <w:lvlText w:val="%1.%2.%3.%4.%5.%6"/>
      <w:lvlJc w:val="left"/>
      <w:pPr>
        <w:ind w:left="1152" w:hanging="1152"/>
      </w:pPr>
    </w:lvl>
    <w:lvl w:ilvl="6" w:tplc="6F22C844">
      <w:start w:val="1"/>
      <w:numFmt w:val="decimal"/>
      <w:pStyle w:val="7"/>
      <w:lvlText w:val="%1.%2.%3.%4.%5.%6.%7"/>
      <w:lvlJc w:val="left"/>
      <w:pPr>
        <w:ind w:left="1296" w:hanging="1296"/>
      </w:pPr>
    </w:lvl>
    <w:lvl w:ilvl="7" w:tplc="6ADAAA0E">
      <w:start w:val="1"/>
      <w:numFmt w:val="decimal"/>
      <w:pStyle w:val="8"/>
      <w:lvlText w:val="%1.%2.%3.%4.%5.%6.%7.%8"/>
      <w:lvlJc w:val="left"/>
      <w:pPr>
        <w:ind w:left="1440" w:hanging="1440"/>
      </w:pPr>
    </w:lvl>
    <w:lvl w:ilvl="8" w:tplc="8B7CB552">
      <w:start w:val="1"/>
      <w:numFmt w:val="decimal"/>
      <w:pStyle w:val="9"/>
      <w:lvlText w:val="%1.%2.%3.%4.%5.%6.%7.%8.%9"/>
      <w:lvlJc w:val="left"/>
      <w:pPr>
        <w:ind w:left="1584" w:hanging="1584"/>
      </w:pPr>
    </w:lvl>
  </w:abstractNum>
  <w:abstractNum w:abstractNumId="18" w15:restartNumberingAfterBreak="0">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3D309D"/>
    <w:multiLevelType w:val="hybridMultilevel"/>
    <w:tmpl w:val="2814D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EC740F"/>
    <w:multiLevelType w:val="hybridMultilevel"/>
    <w:tmpl w:val="3B3CBB1A"/>
    <w:lvl w:ilvl="0" w:tplc="73FC170E">
      <w:start w:val="1"/>
      <w:numFmt w:val="decimal"/>
      <w:lvlText w:val="%1)"/>
      <w:lvlJc w:val="left"/>
      <w:pPr>
        <w:ind w:left="360" w:hanging="360"/>
      </w:pPr>
    </w:lvl>
    <w:lvl w:ilvl="1" w:tplc="E69A5DF4">
      <w:start w:val="1"/>
      <w:numFmt w:val="lowerLetter"/>
      <w:lvlText w:val="%2)"/>
      <w:lvlJc w:val="left"/>
      <w:pPr>
        <w:ind w:left="720" w:hanging="360"/>
      </w:pPr>
    </w:lvl>
    <w:lvl w:ilvl="2" w:tplc="E46A318C">
      <w:start w:val="1"/>
      <w:numFmt w:val="lowerRoman"/>
      <w:lvlText w:val="%3)"/>
      <w:lvlJc w:val="left"/>
      <w:pPr>
        <w:ind w:left="1080" w:hanging="360"/>
      </w:pPr>
    </w:lvl>
    <w:lvl w:ilvl="3" w:tplc="48BE06EA">
      <w:start w:val="1"/>
      <w:numFmt w:val="decimal"/>
      <w:lvlText w:val="(%4)"/>
      <w:lvlJc w:val="left"/>
      <w:pPr>
        <w:ind w:left="1440" w:hanging="360"/>
      </w:pPr>
    </w:lvl>
    <w:lvl w:ilvl="4" w:tplc="8CF045C6">
      <w:start w:val="1"/>
      <w:numFmt w:val="lowerLetter"/>
      <w:lvlText w:val="(%5)"/>
      <w:lvlJc w:val="left"/>
      <w:pPr>
        <w:ind w:left="1800" w:hanging="360"/>
      </w:pPr>
    </w:lvl>
    <w:lvl w:ilvl="5" w:tplc="29FE7F6E">
      <w:start w:val="1"/>
      <w:numFmt w:val="lowerRoman"/>
      <w:lvlText w:val="(%6)"/>
      <w:lvlJc w:val="left"/>
      <w:pPr>
        <w:ind w:left="2160" w:hanging="360"/>
      </w:pPr>
    </w:lvl>
    <w:lvl w:ilvl="6" w:tplc="15E2CBE8">
      <w:start w:val="1"/>
      <w:numFmt w:val="decimal"/>
      <w:lvlText w:val="%7."/>
      <w:lvlJc w:val="left"/>
      <w:pPr>
        <w:ind w:left="2520" w:hanging="360"/>
      </w:pPr>
    </w:lvl>
    <w:lvl w:ilvl="7" w:tplc="4116543C">
      <w:start w:val="1"/>
      <w:numFmt w:val="lowerLetter"/>
      <w:lvlText w:val="%8."/>
      <w:lvlJc w:val="left"/>
      <w:pPr>
        <w:ind w:left="2880" w:hanging="360"/>
      </w:pPr>
    </w:lvl>
    <w:lvl w:ilvl="8" w:tplc="FB4E889C">
      <w:start w:val="1"/>
      <w:numFmt w:val="lowerRoman"/>
      <w:lvlText w:val="%9."/>
      <w:lvlJc w:val="left"/>
      <w:pPr>
        <w:ind w:left="3240" w:hanging="360"/>
      </w:pPr>
    </w:lvl>
  </w:abstractNum>
  <w:abstractNum w:abstractNumId="23" w15:restartNumberingAfterBreak="0">
    <w:nsid w:val="4D4F2708"/>
    <w:multiLevelType w:val="hybridMultilevel"/>
    <w:tmpl w:val="F37213A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DE4675B"/>
    <w:multiLevelType w:val="hybridMultilevel"/>
    <w:tmpl w:val="5344B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D452A3"/>
    <w:multiLevelType w:val="hybridMultilevel"/>
    <w:tmpl w:val="E5D82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56901"/>
    <w:multiLevelType w:val="hybridMultilevel"/>
    <w:tmpl w:val="D77A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8B4168D"/>
    <w:multiLevelType w:val="hybridMultilevel"/>
    <w:tmpl w:val="A8184D7E"/>
    <w:lvl w:ilvl="0" w:tplc="0D26BDCC">
      <w:numFmt w:val="bullet"/>
      <w:lvlText w:val="-"/>
      <w:lvlJc w:val="left"/>
      <w:pPr>
        <w:ind w:left="538" w:hanging="480"/>
      </w:pPr>
      <w:rPr>
        <w:rFonts w:ascii="Times New Roman" w:eastAsia="Malgun Gothic" w:hAnsi="Times New Roman" w:cs="Times New Roman"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31" w15:restartNumberingAfterBreak="0">
    <w:nsid w:val="6AFD28F0"/>
    <w:multiLevelType w:val="hybridMultilevel"/>
    <w:tmpl w:val="79866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EE5E81"/>
    <w:multiLevelType w:val="hybridMultilevel"/>
    <w:tmpl w:val="AC3E70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0A599E"/>
    <w:multiLevelType w:val="hybridMultilevel"/>
    <w:tmpl w:val="75A0FF68"/>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3E15382"/>
    <w:multiLevelType w:val="hybridMultilevel"/>
    <w:tmpl w:val="CACED6E8"/>
    <w:lvl w:ilvl="0" w:tplc="0409000F">
      <w:start w:val="1"/>
      <w:numFmt w:val="decimal"/>
      <w:lvlText w:val="%1."/>
      <w:lvlJc w:val="left"/>
      <w:pPr>
        <w:ind w:left="538" w:hanging="480"/>
      </w:pPr>
      <w:rPr>
        <w:rFonts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36" w15:restartNumberingAfterBreak="0">
    <w:nsid w:val="76487E91"/>
    <w:multiLevelType w:val="hybridMultilevel"/>
    <w:tmpl w:val="B2C6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4A0BA6"/>
    <w:multiLevelType w:val="hybridMultilevel"/>
    <w:tmpl w:val="25B4DA3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C9129FF"/>
    <w:multiLevelType w:val="hybridMultilevel"/>
    <w:tmpl w:val="8990F62E"/>
    <w:lvl w:ilvl="0" w:tplc="17428428">
      <w:start w:val="2"/>
      <w:numFmt w:val="bullet"/>
      <w:lvlText w:val="-"/>
      <w:lvlJc w:val="left"/>
      <w:pPr>
        <w:ind w:left="800" w:hanging="400"/>
      </w:pPr>
      <w:rPr>
        <w:rFonts w:ascii="Times New Roman" w:eastAsia="Malgun Gothic" w:hAnsi="Times New Roman" w:cs="Times New Roman" w:hint="default"/>
      </w:rPr>
    </w:lvl>
    <w:lvl w:ilvl="1" w:tplc="5C0807B0">
      <w:start w:val="1"/>
      <w:numFmt w:val="bullet"/>
      <w:lvlText w:val="•"/>
      <w:lvlJc w:val="left"/>
      <w:pPr>
        <w:ind w:left="1200" w:hanging="400"/>
      </w:pPr>
      <w:rPr>
        <w:rFonts w:ascii="Gulim" w:eastAsia="Gulim" w:hAnsi="Gulim" w:hint="eastAsia"/>
      </w:rPr>
    </w:lvl>
    <w:lvl w:ilvl="2" w:tplc="52DE9800">
      <w:start w:val="1"/>
      <w:numFmt w:val="bullet"/>
      <w:lvlText w:val=""/>
      <w:lvlJc w:val="left"/>
      <w:pPr>
        <w:ind w:left="1600" w:hanging="400"/>
      </w:pPr>
      <w:rPr>
        <w:rFonts w:ascii="Wingdings" w:hAnsi="Wingdings" w:hint="default"/>
      </w:rPr>
    </w:lvl>
    <w:lvl w:ilvl="3" w:tplc="E838582C">
      <w:start w:val="1"/>
      <w:numFmt w:val="bullet"/>
      <w:lvlText w:val=""/>
      <w:lvlJc w:val="left"/>
      <w:pPr>
        <w:ind w:left="2000" w:hanging="400"/>
      </w:pPr>
      <w:rPr>
        <w:rFonts w:ascii="Wingdings" w:hAnsi="Wingdings" w:hint="default"/>
      </w:rPr>
    </w:lvl>
    <w:lvl w:ilvl="4" w:tplc="0D90B1FC">
      <w:start w:val="1"/>
      <w:numFmt w:val="bullet"/>
      <w:lvlText w:val=""/>
      <w:lvlJc w:val="left"/>
      <w:pPr>
        <w:ind w:left="2400" w:hanging="400"/>
      </w:pPr>
      <w:rPr>
        <w:rFonts w:ascii="Wingdings" w:hAnsi="Wingdings" w:hint="default"/>
      </w:rPr>
    </w:lvl>
    <w:lvl w:ilvl="5" w:tplc="8E4CA052">
      <w:start w:val="1"/>
      <w:numFmt w:val="bullet"/>
      <w:lvlText w:val=""/>
      <w:lvlJc w:val="left"/>
      <w:pPr>
        <w:ind w:left="2800" w:hanging="400"/>
      </w:pPr>
      <w:rPr>
        <w:rFonts w:ascii="Wingdings" w:hAnsi="Wingdings" w:hint="default"/>
      </w:rPr>
    </w:lvl>
    <w:lvl w:ilvl="6" w:tplc="FDFA25C0">
      <w:start w:val="1"/>
      <w:numFmt w:val="bullet"/>
      <w:lvlText w:val=""/>
      <w:lvlJc w:val="left"/>
      <w:pPr>
        <w:ind w:left="3200" w:hanging="400"/>
      </w:pPr>
      <w:rPr>
        <w:rFonts w:ascii="Wingdings" w:hAnsi="Wingdings" w:hint="default"/>
      </w:rPr>
    </w:lvl>
    <w:lvl w:ilvl="7" w:tplc="7D664B4C">
      <w:start w:val="1"/>
      <w:numFmt w:val="bullet"/>
      <w:lvlText w:val=""/>
      <w:lvlJc w:val="left"/>
      <w:pPr>
        <w:ind w:left="3600" w:hanging="400"/>
      </w:pPr>
      <w:rPr>
        <w:rFonts w:ascii="Wingdings" w:hAnsi="Wingdings" w:hint="default"/>
      </w:rPr>
    </w:lvl>
    <w:lvl w:ilvl="8" w:tplc="36A6ED7C">
      <w:start w:val="1"/>
      <w:numFmt w:val="bullet"/>
      <w:lvlText w:val=""/>
      <w:lvlJc w:val="left"/>
      <w:pPr>
        <w:ind w:left="4000" w:hanging="400"/>
      </w:pPr>
      <w:rPr>
        <w:rFonts w:ascii="Wingdings" w:hAnsi="Wingdings" w:hint="default"/>
      </w:rPr>
    </w:lvl>
  </w:abstractNum>
  <w:abstractNum w:abstractNumId="40" w15:restartNumberingAfterBreak="0">
    <w:nsid w:val="7D435821"/>
    <w:multiLevelType w:val="hybridMultilevel"/>
    <w:tmpl w:val="46EE7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9"/>
  </w:num>
  <w:num w:numId="5">
    <w:abstractNumId w:val="21"/>
  </w:num>
  <w:num w:numId="6">
    <w:abstractNumId w:val="26"/>
  </w:num>
  <w:num w:numId="7">
    <w:abstractNumId w:val="1"/>
  </w:num>
  <w:num w:numId="8">
    <w:abstractNumId w:val="22"/>
  </w:num>
  <w:num w:numId="9">
    <w:abstractNumId w:val="7"/>
  </w:num>
  <w:num w:numId="10">
    <w:abstractNumId w:val="14"/>
  </w:num>
  <w:num w:numId="11">
    <w:abstractNumId w:val="6"/>
  </w:num>
  <w:num w:numId="12">
    <w:abstractNumId w:val="32"/>
  </w:num>
  <w:num w:numId="13">
    <w:abstractNumId w:val="20"/>
  </w:num>
  <w:num w:numId="14">
    <w:abstractNumId w:val="2"/>
  </w:num>
  <w:num w:numId="15">
    <w:abstractNumId w:val="19"/>
  </w:num>
  <w:num w:numId="16">
    <w:abstractNumId w:val="18"/>
  </w:num>
  <w:num w:numId="17">
    <w:abstractNumId w:val="8"/>
  </w:num>
  <w:num w:numId="18">
    <w:abstractNumId w:val="40"/>
  </w:num>
  <w:num w:numId="19">
    <w:abstractNumId w:val="27"/>
  </w:num>
  <w:num w:numId="20">
    <w:abstractNumId w:val="0"/>
  </w:num>
  <w:num w:numId="21">
    <w:abstractNumId w:val="24"/>
  </w:num>
  <w:num w:numId="22">
    <w:abstractNumId w:val="36"/>
  </w:num>
  <w:num w:numId="23">
    <w:abstractNumId w:val="28"/>
  </w:num>
  <w:num w:numId="24">
    <w:abstractNumId w:val="31"/>
  </w:num>
  <w:num w:numId="25">
    <w:abstractNumId w:val="16"/>
  </w:num>
  <w:num w:numId="26">
    <w:abstractNumId w:val="5"/>
  </w:num>
  <w:num w:numId="27">
    <w:abstractNumId w:val="15"/>
  </w:num>
  <w:num w:numId="28">
    <w:abstractNumId w:val="25"/>
  </w:num>
  <w:num w:numId="29">
    <w:abstractNumId w:val="37"/>
  </w:num>
  <w:num w:numId="30">
    <w:abstractNumId w:val="11"/>
  </w:num>
  <w:num w:numId="31">
    <w:abstractNumId w:val="10"/>
  </w:num>
  <w:num w:numId="32">
    <w:abstractNumId w:val="29"/>
  </w:num>
  <w:num w:numId="33">
    <w:abstractNumId w:val="4"/>
  </w:num>
  <w:num w:numId="34">
    <w:abstractNumId w:val="38"/>
  </w:num>
  <w:num w:numId="35">
    <w:abstractNumId w:val="12"/>
  </w:num>
  <w:num w:numId="36">
    <w:abstractNumId w:val="30"/>
  </w:num>
  <w:num w:numId="37">
    <w:abstractNumId w:val="41"/>
  </w:num>
  <w:num w:numId="38">
    <w:abstractNumId w:val="35"/>
  </w:num>
  <w:num w:numId="39">
    <w:abstractNumId w:val="34"/>
  </w:num>
  <w:num w:numId="40">
    <w:abstractNumId w:val="13"/>
  </w:num>
  <w:num w:numId="41">
    <w:abstractNumId w:val="39"/>
  </w:num>
  <w:num w:numId="42">
    <w:abstractNumId w:val="23"/>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7"/>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768"/>
    <w:rsid w:val="000029AE"/>
    <w:rsid w:val="00003D57"/>
    <w:rsid w:val="0000427D"/>
    <w:rsid w:val="00004450"/>
    <w:rsid w:val="000102C7"/>
    <w:rsid w:val="00010C20"/>
    <w:rsid w:val="0001338F"/>
    <w:rsid w:val="00017CC6"/>
    <w:rsid w:val="00020CDA"/>
    <w:rsid w:val="0002348A"/>
    <w:rsid w:val="000249C1"/>
    <w:rsid w:val="00025A06"/>
    <w:rsid w:val="000303F5"/>
    <w:rsid w:val="00033356"/>
    <w:rsid w:val="000348E8"/>
    <w:rsid w:val="00035163"/>
    <w:rsid w:val="00035290"/>
    <w:rsid w:val="00037082"/>
    <w:rsid w:val="00041109"/>
    <w:rsid w:val="00041C35"/>
    <w:rsid w:val="00042D12"/>
    <w:rsid w:val="00046BBF"/>
    <w:rsid w:val="000535D4"/>
    <w:rsid w:val="00054D97"/>
    <w:rsid w:val="000641C3"/>
    <w:rsid w:val="000735D9"/>
    <w:rsid w:val="000736EC"/>
    <w:rsid w:val="00074014"/>
    <w:rsid w:val="00075C0D"/>
    <w:rsid w:val="00077D88"/>
    <w:rsid w:val="00077FDF"/>
    <w:rsid w:val="00085D01"/>
    <w:rsid w:val="00085F9B"/>
    <w:rsid w:val="00092211"/>
    <w:rsid w:val="00092C83"/>
    <w:rsid w:val="00092D38"/>
    <w:rsid w:val="000960A9"/>
    <w:rsid w:val="000A502B"/>
    <w:rsid w:val="000A5435"/>
    <w:rsid w:val="000B2078"/>
    <w:rsid w:val="000B51F5"/>
    <w:rsid w:val="000C0016"/>
    <w:rsid w:val="000C089B"/>
    <w:rsid w:val="000C203C"/>
    <w:rsid w:val="000C4600"/>
    <w:rsid w:val="000C4BA9"/>
    <w:rsid w:val="000C5DDA"/>
    <w:rsid w:val="000D1FF6"/>
    <w:rsid w:val="000D2752"/>
    <w:rsid w:val="000D54CB"/>
    <w:rsid w:val="000E1355"/>
    <w:rsid w:val="000E2F37"/>
    <w:rsid w:val="000E638A"/>
    <w:rsid w:val="000F0B32"/>
    <w:rsid w:val="000F1B9C"/>
    <w:rsid w:val="000F52AF"/>
    <w:rsid w:val="000F6652"/>
    <w:rsid w:val="00102B63"/>
    <w:rsid w:val="001069E2"/>
    <w:rsid w:val="00114CA0"/>
    <w:rsid w:val="0011716C"/>
    <w:rsid w:val="001173A8"/>
    <w:rsid w:val="00117C85"/>
    <w:rsid w:val="00117E5B"/>
    <w:rsid w:val="00121464"/>
    <w:rsid w:val="00122518"/>
    <w:rsid w:val="0012519C"/>
    <w:rsid w:val="00125242"/>
    <w:rsid w:val="00125CE0"/>
    <w:rsid w:val="00126860"/>
    <w:rsid w:val="00127C4A"/>
    <w:rsid w:val="00130475"/>
    <w:rsid w:val="00132EE5"/>
    <w:rsid w:val="001349CB"/>
    <w:rsid w:val="001361CC"/>
    <w:rsid w:val="00136F8A"/>
    <w:rsid w:val="00137275"/>
    <w:rsid w:val="0013748E"/>
    <w:rsid w:val="001400EA"/>
    <w:rsid w:val="00141F2F"/>
    <w:rsid w:val="00143DE5"/>
    <w:rsid w:val="0014433F"/>
    <w:rsid w:val="00145CC7"/>
    <w:rsid w:val="00146D52"/>
    <w:rsid w:val="00150248"/>
    <w:rsid w:val="00151035"/>
    <w:rsid w:val="00151A41"/>
    <w:rsid w:val="00151CB6"/>
    <w:rsid w:val="001532FA"/>
    <w:rsid w:val="001546B3"/>
    <w:rsid w:val="00160236"/>
    <w:rsid w:val="00163B1E"/>
    <w:rsid w:val="001643C3"/>
    <w:rsid w:val="001655C0"/>
    <w:rsid w:val="00167743"/>
    <w:rsid w:val="001704A5"/>
    <w:rsid w:val="001714E9"/>
    <w:rsid w:val="00172114"/>
    <w:rsid w:val="001726D9"/>
    <w:rsid w:val="001740BF"/>
    <w:rsid w:val="001760FA"/>
    <w:rsid w:val="00183B87"/>
    <w:rsid w:val="00183C16"/>
    <w:rsid w:val="00184884"/>
    <w:rsid w:val="00185745"/>
    <w:rsid w:val="00185DF1"/>
    <w:rsid w:val="001869CF"/>
    <w:rsid w:val="001915A5"/>
    <w:rsid w:val="00193E53"/>
    <w:rsid w:val="001941E4"/>
    <w:rsid w:val="0019573A"/>
    <w:rsid w:val="001968F4"/>
    <w:rsid w:val="00196D53"/>
    <w:rsid w:val="001A4027"/>
    <w:rsid w:val="001B2610"/>
    <w:rsid w:val="001B6250"/>
    <w:rsid w:val="001B674D"/>
    <w:rsid w:val="001B7F1A"/>
    <w:rsid w:val="001C22BD"/>
    <w:rsid w:val="001C5AC9"/>
    <w:rsid w:val="001C670B"/>
    <w:rsid w:val="001C6A33"/>
    <w:rsid w:val="001C7178"/>
    <w:rsid w:val="001D1FF0"/>
    <w:rsid w:val="001D366A"/>
    <w:rsid w:val="001D3D0D"/>
    <w:rsid w:val="001D6783"/>
    <w:rsid w:val="001E7035"/>
    <w:rsid w:val="001F0BB7"/>
    <w:rsid w:val="001F3957"/>
    <w:rsid w:val="001F4019"/>
    <w:rsid w:val="001F5443"/>
    <w:rsid w:val="001F5BD8"/>
    <w:rsid w:val="001F5D9D"/>
    <w:rsid w:val="001F6A8B"/>
    <w:rsid w:val="001F762E"/>
    <w:rsid w:val="002004D2"/>
    <w:rsid w:val="0020094A"/>
    <w:rsid w:val="00201544"/>
    <w:rsid w:val="00202271"/>
    <w:rsid w:val="00203D41"/>
    <w:rsid w:val="00204D15"/>
    <w:rsid w:val="00212B42"/>
    <w:rsid w:val="00213B03"/>
    <w:rsid w:val="00216883"/>
    <w:rsid w:val="00217DAC"/>
    <w:rsid w:val="002202B5"/>
    <w:rsid w:val="00220489"/>
    <w:rsid w:val="00220C0D"/>
    <w:rsid w:val="00220C70"/>
    <w:rsid w:val="00220F91"/>
    <w:rsid w:val="00221D42"/>
    <w:rsid w:val="002248A8"/>
    <w:rsid w:val="00225817"/>
    <w:rsid w:val="00227DD0"/>
    <w:rsid w:val="00231AC4"/>
    <w:rsid w:val="00231D70"/>
    <w:rsid w:val="00231EF5"/>
    <w:rsid w:val="00232135"/>
    <w:rsid w:val="0023348E"/>
    <w:rsid w:val="00233E16"/>
    <w:rsid w:val="002341BA"/>
    <w:rsid w:val="00234971"/>
    <w:rsid w:val="00234C63"/>
    <w:rsid w:val="002374BE"/>
    <w:rsid w:val="00241061"/>
    <w:rsid w:val="002436EB"/>
    <w:rsid w:val="00243DA3"/>
    <w:rsid w:val="002478EE"/>
    <w:rsid w:val="00251449"/>
    <w:rsid w:val="00251620"/>
    <w:rsid w:val="00253944"/>
    <w:rsid w:val="00255121"/>
    <w:rsid w:val="0025772F"/>
    <w:rsid w:val="0026226E"/>
    <w:rsid w:val="00265399"/>
    <w:rsid w:val="00267EB9"/>
    <w:rsid w:val="002701E8"/>
    <w:rsid w:val="002709C0"/>
    <w:rsid w:val="00271E25"/>
    <w:rsid w:val="0027658A"/>
    <w:rsid w:val="00276E94"/>
    <w:rsid w:val="0027746B"/>
    <w:rsid w:val="002776BD"/>
    <w:rsid w:val="00277EF7"/>
    <w:rsid w:val="00280144"/>
    <w:rsid w:val="00280364"/>
    <w:rsid w:val="00282477"/>
    <w:rsid w:val="0028724F"/>
    <w:rsid w:val="00290B0B"/>
    <w:rsid w:val="00293847"/>
    <w:rsid w:val="002940ED"/>
    <w:rsid w:val="0029767D"/>
    <w:rsid w:val="002A00C0"/>
    <w:rsid w:val="002A0BC3"/>
    <w:rsid w:val="002A548E"/>
    <w:rsid w:val="002A5EE3"/>
    <w:rsid w:val="002B1A5D"/>
    <w:rsid w:val="002B222F"/>
    <w:rsid w:val="002B5E83"/>
    <w:rsid w:val="002B6D0C"/>
    <w:rsid w:val="002C0442"/>
    <w:rsid w:val="002C6074"/>
    <w:rsid w:val="002C6EAC"/>
    <w:rsid w:val="002D47AD"/>
    <w:rsid w:val="002D79D4"/>
    <w:rsid w:val="002E6F57"/>
    <w:rsid w:val="002E7506"/>
    <w:rsid w:val="002F1C7B"/>
    <w:rsid w:val="002F1F45"/>
    <w:rsid w:val="002F270C"/>
    <w:rsid w:val="002F5C5F"/>
    <w:rsid w:val="00303205"/>
    <w:rsid w:val="003063F1"/>
    <w:rsid w:val="00313B25"/>
    <w:rsid w:val="00313BD5"/>
    <w:rsid w:val="00314591"/>
    <w:rsid w:val="00315615"/>
    <w:rsid w:val="003157FB"/>
    <w:rsid w:val="003173CF"/>
    <w:rsid w:val="00321E0D"/>
    <w:rsid w:val="0032247D"/>
    <w:rsid w:val="00322F3C"/>
    <w:rsid w:val="00325100"/>
    <w:rsid w:val="00326024"/>
    <w:rsid w:val="003270B7"/>
    <w:rsid w:val="0033065C"/>
    <w:rsid w:val="0033196D"/>
    <w:rsid w:val="003326AB"/>
    <w:rsid w:val="0033276D"/>
    <w:rsid w:val="003336FE"/>
    <w:rsid w:val="00342C82"/>
    <w:rsid w:val="00344C6C"/>
    <w:rsid w:val="00344F4E"/>
    <w:rsid w:val="0034570D"/>
    <w:rsid w:val="0035015E"/>
    <w:rsid w:val="003505AD"/>
    <w:rsid w:val="003540FF"/>
    <w:rsid w:val="00355721"/>
    <w:rsid w:val="00360441"/>
    <w:rsid w:val="003618FB"/>
    <w:rsid w:val="0036354A"/>
    <w:rsid w:val="003768C0"/>
    <w:rsid w:val="00377DCA"/>
    <w:rsid w:val="00380B2F"/>
    <w:rsid w:val="00384E9B"/>
    <w:rsid w:val="00390070"/>
    <w:rsid w:val="00392841"/>
    <w:rsid w:val="00395946"/>
    <w:rsid w:val="00395E4E"/>
    <w:rsid w:val="00395EB3"/>
    <w:rsid w:val="003A0147"/>
    <w:rsid w:val="003A02D9"/>
    <w:rsid w:val="003A170F"/>
    <w:rsid w:val="003A413A"/>
    <w:rsid w:val="003B1585"/>
    <w:rsid w:val="003B188F"/>
    <w:rsid w:val="003B649F"/>
    <w:rsid w:val="003C0C08"/>
    <w:rsid w:val="003C1344"/>
    <w:rsid w:val="003C3FDA"/>
    <w:rsid w:val="003C4FB7"/>
    <w:rsid w:val="003C6415"/>
    <w:rsid w:val="003C6515"/>
    <w:rsid w:val="003C78DB"/>
    <w:rsid w:val="003D1F66"/>
    <w:rsid w:val="003D227E"/>
    <w:rsid w:val="003E0055"/>
    <w:rsid w:val="003E03C2"/>
    <w:rsid w:val="003E0FB7"/>
    <w:rsid w:val="003E2D46"/>
    <w:rsid w:val="003E63AE"/>
    <w:rsid w:val="003E6F46"/>
    <w:rsid w:val="003E713E"/>
    <w:rsid w:val="003E782B"/>
    <w:rsid w:val="00402D25"/>
    <w:rsid w:val="0041129D"/>
    <w:rsid w:val="004122E8"/>
    <w:rsid w:val="00412DD8"/>
    <w:rsid w:val="00412EF8"/>
    <w:rsid w:val="00412FA2"/>
    <w:rsid w:val="00421CBE"/>
    <w:rsid w:val="00423805"/>
    <w:rsid w:val="004277C6"/>
    <w:rsid w:val="00430C8E"/>
    <w:rsid w:val="00430D35"/>
    <w:rsid w:val="00432B5A"/>
    <w:rsid w:val="00433559"/>
    <w:rsid w:val="00433779"/>
    <w:rsid w:val="00434DB5"/>
    <w:rsid w:val="00435188"/>
    <w:rsid w:val="00437012"/>
    <w:rsid w:val="004409D5"/>
    <w:rsid w:val="00450DC0"/>
    <w:rsid w:val="0045289E"/>
    <w:rsid w:val="00452E2D"/>
    <w:rsid w:val="00454FAA"/>
    <w:rsid w:val="004553EB"/>
    <w:rsid w:val="0045726B"/>
    <w:rsid w:val="0046003F"/>
    <w:rsid w:val="00464888"/>
    <w:rsid w:val="00464954"/>
    <w:rsid w:val="004653CE"/>
    <w:rsid w:val="00466831"/>
    <w:rsid w:val="0047119E"/>
    <w:rsid w:val="00472B6E"/>
    <w:rsid w:val="004739C4"/>
    <w:rsid w:val="00474C44"/>
    <w:rsid w:val="0047602E"/>
    <w:rsid w:val="00477B89"/>
    <w:rsid w:val="00484D8D"/>
    <w:rsid w:val="00485167"/>
    <w:rsid w:val="004956CA"/>
    <w:rsid w:val="004A1C3F"/>
    <w:rsid w:val="004A4B12"/>
    <w:rsid w:val="004B0AC5"/>
    <w:rsid w:val="004B1EA4"/>
    <w:rsid w:val="004B398F"/>
    <w:rsid w:val="004B5DF7"/>
    <w:rsid w:val="004B786A"/>
    <w:rsid w:val="004C5362"/>
    <w:rsid w:val="004C6014"/>
    <w:rsid w:val="004D0411"/>
    <w:rsid w:val="004D3DA1"/>
    <w:rsid w:val="004D5C89"/>
    <w:rsid w:val="004D600C"/>
    <w:rsid w:val="004D6AED"/>
    <w:rsid w:val="004E03F9"/>
    <w:rsid w:val="004E09D0"/>
    <w:rsid w:val="004E1BD5"/>
    <w:rsid w:val="004E1DF8"/>
    <w:rsid w:val="004E3A76"/>
    <w:rsid w:val="004E68E0"/>
    <w:rsid w:val="004F033B"/>
    <w:rsid w:val="004F07E1"/>
    <w:rsid w:val="004F2B77"/>
    <w:rsid w:val="004F6F59"/>
    <w:rsid w:val="0050360E"/>
    <w:rsid w:val="0050719F"/>
    <w:rsid w:val="00507C32"/>
    <w:rsid w:val="00511D2B"/>
    <w:rsid w:val="0051738A"/>
    <w:rsid w:val="00517768"/>
    <w:rsid w:val="005217EE"/>
    <w:rsid w:val="005222EB"/>
    <w:rsid w:val="00524835"/>
    <w:rsid w:val="00524CF8"/>
    <w:rsid w:val="00525D68"/>
    <w:rsid w:val="00526EED"/>
    <w:rsid w:val="00530108"/>
    <w:rsid w:val="005407B9"/>
    <w:rsid w:val="005411F9"/>
    <w:rsid w:val="00541EBD"/>
    <w:rsid w:val="00552237"/>
    <w:rsid w:val="0055371D"/>
    <w:rsid w:val="005555C8"/>
    <w:rsid w:val="0055685E"/>
    <w:rsid w:val="005610F2"/>
    <w:rsid w:val="00564C0E"/>
    <w:rsid w:val="00566227"/>
    <w:rsid w:val="00570F4F"/>
    <w:rsid w:val="00576836"/>
    <w:rsid w:val="005802D5"/>
    <w:rsid w:val="00581409"/>
    <w:rsid w:val="00585A51"/>
    <w:rsid w:val="00586A9A"/>
    <w:rsid w:val="005A6764"/>
    <w:rsid w:val="005B3247"/>
    <w:rsid w:val="005B717D"/>
    <w:rsid w:val="005B7ED6"/>
    <w:rsid w:val="005C0F6D"/>
    <w:rsid w:val="005C5079"/>
    <w:rsid w:val="005C73CA"/>
    <w:rsid w:val="005D11BF"/>
    <w:rsid w:val="005D1B8C"/>
    <w:rsid w:val="005D617C"/>
    <w:rsid w:val="005D7A55"/>
    <w:rsid w:val="005E0D49"/>
    <w:rsid w:val="005E13C8"/>
    <w:rsid w:val="005E21C3"/>
    <w:rsid w:val="005E2842"/>
    <w:rsid w:val="005E2EA9"/>
    <w:rsid w:val="005E4B9D"/>
    <w:rsid w:val="005E5C53"/>
    <w:rsid w:val="005E5E8D"/>
    <w:rsid w:val="005F7B82"/>
    <w:rsid w:val="00604AEC"/>
    <w:rsid w:val="0061060E"/>
    <w:rsid w:val="00610BE2"/>
    <w:rsid w:val="0061354C"/>
    <w:rsid w:val="00614C61"/>
    <w:rsid w:val="00615050"/>
    <w:rsid w:val="0061631F"/>
    <w:rsid w:val="006166D8"/>
    <w:rsid w:val="00616D9F"/>
    <w:rsid w:val="006223B7"/>
    <w:rsid w:val="0062601D"/>
    <w:rsid w:val="0062772E"/>
    <w:rsid w:val="006333D3"/>
    <w:rsid w:val="006352A9"/>
    <w:rsid w:val="00635E78"/>
    <w:rsid w:val="0063736B"/>
    <w:rsid w:val="00637407"/>
    <w:rsid w:val="00643E3D"/>
    <w:rsid w:val="00644368"/>
    <w:rsid w:val="0064593C"/>
    <w:rsid w:val="00645DBB"/>
    <w:rsid w:val="00647E1A"/>
    <w:rsid w:val="006502C1"/>
    <w:rsid w:val="00652BE4"/>
    <w:rsid w:val="00654539"/>
    <w:rsid w:val="00654B68"/>
    <w:rsid w:val="00655E68"/>
    <w:rsid w:val="006567F5"/>
    <w:rsid w:val="00660934"/>
    <w:rsid w:val="00661157"/>
    <w:rsid w:val="00664BED"/>
    <w:rsid w:val="006668BE"/>
    <w:rsid w:val="00667CFC"/>
    <w:rsid w:val="00667E96"/>
    <w:rsid w:val="00670C6B"/>
    <w:rsid w:val="0067156B"/>
    <w:rsid w:val="00677FC7"/>
    <w:rsid w:val="00684A19"/>
    <w:rsid w:val="00684FA7"/>
    <w:rsid w:val="00687FC2"/>
    <w:rsid w:val="00697023"/>
    <w:rsid w:val="006A4327"/>
    <w:rsid w:val="006B0480"/>
    <w:rsid w:val="006B449F"/>
    <w:rsid w:val="006B7B2A"/>
    <w:rsid w:val="006C1E83"/>
    <w:rsid w:val="006C2932"/>
    <w:rsid w:val="006C30A5"/>
    <w:rsid w:val="006C4B0D"/>
    <w:rsid w:val="006D3CE8"/>
    <w:rsid w:val="006D53C3"/>
    <w:rsid w:val="006D6FCB"/>
    <w:rsid w:val="006E019B"/>
    <w:rsid w:val="006E4360"/>
    <w:rsid w:val="006E4F9F"/>
    <w:rsid w:val="006E5657"/>
    <w:rsid w:val="006E6340"/>
    <w:rsid w:val="006E6888"/>
    <w:rsid w:val="006E6C7E"/>
    <w:rsid w:val="006E6E62"/>
    <w:rsid w:val="006E7D49"/>
    <w:rsid w:val="006F1D6D"/>
    <w:rsid w:val="006F3304"/>
    <w:rsid w:val="006F35BC"/>
    <w:rsid w:val="006F35E5"/>
    <w:rsid w:val="006F411D"/>
    <w:rsid w:val="006F420A"/>
    <w:rsid w:val="006F5D90"/>
    <w:rsid w:val="006F76CF"/>
    <w:rsid w:val="00701981"/>
    <w:rsid w:val="00701E93"/>
    <w:rsid w:val="00701F88"/>
    <w:rsid w:val="00702959"/>
    <w:rsid w:val="0070339A"/>
    <w:rsid w:val="00704CB3"/>
    <w:rsid w:val="00705F12"/>
    <w:rsid w:val="007062C4"/>
    <w:rsid w:val="00707861"/>
    <w:rsid w:val="00711C28"/>
    <w:rsid w:val="007121FD"/>
    <w:rsid w:val="007174CF"/>
    <w:rsid w:val="007176CA"/>
    <w:rsid w:val="00717724"/>
    <w:rsid w:val="0072216F"/>
    <w:rsid w:val="007227ED"/>
    <w:rsid w:val="00723F24"/>
    <w:rsid w:val="00726F22"/>
    <w:rsid w:val="0073366A"/>
    <w:rsid w:val="00735EDD"/>
    <w:rsid w:val="00736468"/>
    <w:rsid w:val="00736BEA"/>
    <w:rsid w:val="00736E01"/>
    <w:rsid w:val="00740221"/>
    <w:rsid w:val="0074035B"/>
    <w:rsid w:val="00746BF9"/>
    <w:rsid w:val="00752766"/>
    <w:rsid w:val="00752C6B"/>
    <w:rsid w:val="00752F7E"/>
    <w:rsid w:val="007535E0"/>
    <w:rsid w:val="0075635F"/>
    <w:rsid w:val="007577A1"/>
    <w:rsid w:val="00764204"/>
    <w:rsid w:val="00764529"/>
    <w:rsid w:val="00764986"/>
    <w:rsid w:val="007664CA"/>
    <w:rsid w:val="00770C86"/>
    <w:rsid w:val="0077148B"/>
    <w:rsid w:val="00771731"/>
    <w:rsid w:val="00773D1E"/>
    <w:rsid w:val="00777A6F"/>
    <w:rsid w:val="00781254"/>
    <w:rsid w:val="0078285C"/>
    <w:rsid w:val="00783A22"/>
    <w:rsid w:val="00791414"/>
    <w:rsid w:val="00792EDA"/>
    <w:rsid w:val="0079341B"/>
    <w:rsid w:val="00795ECA"/>
    <w:rsid w:val="00796ED0"/>
    <w:rsid w:val="007A1F3E"/>
    <w:rsid w:val="007B1799"/>
    <w:rsid w:val="007B2809"/>
    <w:rsid w:val="007B573A"/>
    <w:rsid w:val="007C6038"/>
    <w:rsid w:val="007D3362"/>
    <w:rsid w:val="007D381C"/>
    <w:rsid w:val="007E493C"/>
    <w:rsid w:val="007E6F8D"/>
    <w:rsid w:val="007F0936"/>
    <w:rsid w:val="007F0B4F"/>
    <w:rsid w:val="007F3B69"/>
    <w:rsid w:val="008000E9"/>
    <w:rsid w:val="008006DC"/>
    <w:rsid w:val="0080230C"/>
    <w:rsid w:val="00802AA5"/>
    <w:rsid w:val="008032E0"/>
    <w:rsid w:val="0080386D"/>
    <w:rsid w:val="00810390"/>
    <w:rsid w:val="00811665"/>
    <w:rsid w:val="00812460"/>
    <w:rsid w:val="00815BFA"/>
    <w:rsid w:val="0082080C"/>
    <w:rsid w:val="00822487"/>
    <w:rsid w:val="0082337E"/>
    <w:rsid w:val="008268B4"/>
    <w:rsid w:val="00830205"/>
    <w:rsid w:val="00830B5C"/>
    <w:rsid w:val="00835459"/>
    <w:rsid w:val="008413A4"/>
    <w:rsid w:val="00841A30"/>
    <w:rsid w:val="00843655"/>
    <w:rsid w:val="00847CB2"/>
    <w:rsid w:val="00850CD5"/>
    <w:rsid w:val="00851B71"/>
    <w:rsid w:val="0085391E"/>
    <w:rsid w:val="008544C2"/>
    <w:rsid w:val="00855631"/>
    <w:rsid w:val="00860E66"/>
    <w:rsid w:val="00863892"/>
    <w:rsid w:val="0086594D"/>
    <w:rsid w:val="00866F7F"/>
    <w:rsid w:val="00867D3B"/>
    <w:rsid w:val="008812B5"/>
    <w:rsid w:val="0088295D"/>
    <w:rsid w:val="00883554"/>
    <w:rsid w:val="00883A65"/>
    <w:rsid w:val="00884A3A"/>
    <w:rsid w:val="00887049"/>
    <w:rsid w:val="00891E65"/>
    <w:rsid w:val="008920DF"/>
    <w:rsid w:val="008931C9"/>
    <w:rsid w:val="0089797B"/>
    <w:rsid w:val="008A4B8B"/>
    <w:rsid w:val="008A576D"/>
    <w:rsid w:val="008B0306"/>
    <w:rsid w:val="008B1B0C"/>
    <w:rsid w:val="008B2DC0"/>
    <w:rsid w:val="008B4433"/>
    <w:rsid w:val="008B4FDA"/>
    <w:rsid w:val="008B5376"/>
    <w:rsid w:val="008B56A6"/>
    <w:rsid w:val="008B660E"/>
    <w:rsid w:val="008C665C"/>
    <w:rsid w:val="008C7C02"/>
    <w:rsid w:val="008D0C21"/>
    <w:rsid w:val="008D3DF3"/>
    <w:rsid w:val="008D538B"/>
    <w:rsid w:val="008D7F7B"/>
    <w:rsid w:val="008E1590"/>
    <w:rsid w:val="008E2DF2"/>
    <w:rsid w:val="008E3CF3"/>
    <w:rsid w:val="008E64E8"/>
    <w:rsid w:val="008F1AC0"/>
    <w:rsid w:val="008F3B87"/>
    <w:rsid w:val="009004F1"/>
    <w:rsid w:val="0090429A"/>
    <w:rsid w:val="00911F59"/>
    <w:rsid w:val="00911F8F"/>
    <w:rsid w:val="00916864"/>
    <w:rsid w:val="00924BEA"/>
    <w:rsid w:val="009256F5"/>
    <w:rsid w:val="00931C71"/>
    <w:rsid w:val="00932A30"/>
    <w:rsid w:val="00933ABB"/>
    <w:rsid w:val="00940F26"/>
    <w:rsid w:val="009444F9"/>
    <w:rsid w:val="00944601"/>
    <w:rsid w:val="00945DD0"/>
    <w:rsid w:val="00950BE8"/>
    <w:rsid w:val="009529F3"/>
    <w:rsid w:val="0095388D"/>
    <w:rsid w:val="00954210"/>
    <w:rsid w:val="00960118"/>
    <w:rsid w:val="00962A45"/>
    <w:rsid w:val="00963D6B"/>
    <w:rsid w:val="00963D89"/>
    <w:rsid w:val="00965F68"/>
    <w:rsid w:val="009726B4"/>
    <w:rsid w:val="0097294E"/>
    <w:rsid w:val="009751E8"/>
    <w:rsid w:val="0098007E"/>
    <w:rsid w:val="0098021A"/>
    <w:rsid w:val="00981383"/>
    <w:rsid w:val="00981B97"/>
    <w:rsid w:val="00983455"/>
    <w:rsid w:val="009834AF"/>
    <w:rsid w:val="00983769"/>
    <w:rsid w:val="0099125C"/>
    <w:rsid w:val="00991748"/>
    <w:rsid w:val="00991BAF"/>
    <w:rsid w:val="00995026"/>
    <w:rsid w:val="00995FF7"/>
    <w:rsid w:val="00997691"/>
    <w:rsid w:val="009A12AD"/>
    <w:rsid w:val="009B3D98"/>
    <w:rsid w:val="009B4D48"/>
    <w:rsid w:val="009B509D"/>
    <w:rsid w:val="009B5BFC"/>
    <w:rsid w:val="009B67D4"/>
    <w:rsid w:val="009C0BB2"/>
    <w:rsid w:val="009C104F"/>
    <w:rsid w:val="009C18BF"/>
    <w:rsid w:val="009C1D57"/>
    <w:rsid w:val="009C38C1"/>
    <w:rsid w:val="009C6E12"/>
    <w:rsid w:val="009C78ED"/>
    <w:rsid w:val="009D102D"/>
    <w:rsid w:val="009E0901"/>
    <w:rsid w:val="009E46E6"/>
    <w:rsid w:val="009F084E"/>
    <w:rsid w:val="009F202C"/>
    <w:rsid w:val="009F2E4E"/>
    <w:rsid w:val="009F5181"/>
    <w:rsid w:val="009F5803"/>
    <w:rsid w:val="00A0068B"/>
    <w:rsid w:val="00A04722"/>
    <w:rsid w:val="00A04848"/>
    <w:rsid w:val="00A113C4"/>
    <w:rsid w:val="00A16BF2"/>
    <w:rsid w:val="00A17606"/>
    <w:rsid w:val="00A176CD"/>
    <w:rsid w:val="00A20426"/>
    <w:rsid w:val="00A20A1F"/>
    <w:rsid w:val="00A20E92"/>
    <w:rsid w:val="00A21E28"/>
    <w:rsid w:val="00A2240E"/>
    <w:rsid w:val="00A226C2"/>
    <w:rsid w:val="00A23D9D"/>
    <w:rsid w:val="00A243C2"/>
    <w:rsid w:val="00A247FC"/>
    <w:rsid w:val="00A2547F"/>
    <w:rsid w:val="00A334E8"/>
    <w:rsid w:val="00A414AA"/>
    <w:rsid w:val="00A41E8A"/>
    <w:rsid w:val="00A423A9"/>
    <w:rsid w:val="00A4294C"/>
    <w:rsid w:val="00A4565C"/>
    <w:rsid w:val="00A46DDF"/>
    <w:rsid w:val="00A47BE3"/>
    <w:rsid w:val="00A52706"/>
    <w:rsid w:val="00A5344C"/>
    <w:rsid w:val="00A539F6"/>
    <w:rsid w:val="00A53F65"/>
    <w:rsid w:val="00A56EC7"/>
    <w:rsid w:val="00A573A0"/>
    <w:rsid w:val="00A61D70"/>
    <w:rsid w:val="00A65F8A"/>
    <w:rsid w:val="00A668AA"/>
    <w:rsid w:val="00A705C0"/>
    <w:rsid w:val="00A70E36"/>
    <w:rsid w:val="00A716A4"/>
    <w:rsid w:val="00A740F7"/>
    <w:rsid w:val="00A75664"/>
    <w:rsid w:val="00A772DA"/>
    <w:rsid w:val="00A808BA"/>
    <w:rsid w:val="00A82C8F"/>
    <w:rsid w:val="00A83A01"/>
    <w:rsid w:val="00A852FD"/>
    <w:rsid w:val="00A85AE2"/>
    <w:rsid w:val="00A928CA"/>
    <w:rsid w:val="00A92E3D"/>
    <w:rsid w:val="00A97A26"/>
    <w:rsid w:val="00A97A49"/>
    <w:rsid w:val="00AA2924"/>
    <w:rsid w:val="00AA3BCF"/>
    <w:rsid w:val="00AA48E4"/>
    <w:rsid w:val="00AA49F4"/>
    <w:rsid w:val="00AA5171"/>
    <w:rsid w:val="00AB271C"/>
    <w:rsid w:val="00AB3BA4"/>
    <w:rsid w:val="00AB5F9B"/>
    <w:rsid w:val="00AB7D25"/>
    <w:rsid w:val="00AC10BD"/>
    <w:rsid w:val="00AC2EAE"/>
    <w:rsid w:val="00AC53BB"/>
    <w:rsid w:val="00AC78A2"/>
    <w:rsid w:val="00AC7C5F"/>
    <w:rsid w:val="00AD462B"/>
    <w:rsid w:val="00AD51DE"/>
    <w:rsid w:val="00AE26FA"/>
    <w:rsid w:val="00AE3E48"/>
    <w:rsid w:val="00AE5035"/>
    <w:rsid w:val="00AE78FA"/>
    <w:rsid w:val="00AF01F2"/>
    <w:rsid w:val="00AF38A6"/>
    <w:rsid w:val="00AF3CA0"/>
    <w:rsid w:val="00AF4A11"/>
    <w:rsid w:val="00AF70FD"/>
    <w:rsid w:val="00AF7158"/>
    <w:rsid w:val="00B01BE1"/>
    <w:rsid w:val="00B02D7A"/>
    <w:rsid w:val="00B02EF1"/>
    <w:rsid w:val="00B0385D"/>
    <w:rsid w:val="00B03D40"/>
    <w:rsid w:val="00B03FEC"/>
    <w:rsid w:val="00B101E1"/>
    <w:rsid w:val="00B1234C"/>
    <w:rsid w:val="00B12BF4"/>
    <w:rsid w:val="00B2777B"/>
    <w:rsid w:val="00B304C9"/>
    <w:rsid w:val="00B32ECE"/>
    <w:rsid w:val="00B3642F"/>
    <w:rsid w:val="00B440EE"/>
    <w:rsid w:val="00B45767"/>
    <w:rsid w:val="00B46CDC"/>
    <w:rsid w:val="00B46E34"/>
    <w:rsid w:val="00B47BC5"/>
    <w:rsid w:val="00B50922"/>
    <w:rsid w:val="00B50B04"/>
    <w:rsid w:val="00B51AEA"/>
    <w:rsid w:val="00B527BC"/>
    <w:rsid w:val="00B52B1B"/>
    <w:rsid w:val="00B54639"/>
    <w:rsid w:val="00B61803"/>
    <w:rsid w:val="00B61994"/>
    <w:rsid w:val="00B63E0B"/>
    <w:rsid w:val="00B71EF4"/>
    <w:rsid w:val="00B73385"/>
    <w:rsid w:val="00B736CA"/>
    <w:rsid w:val="00B75B62"/>
    <w:rsid w:val="00B77FCB"/>
    <w:rsid w:val="00B82530"/>
    <w:rsid w:val="00B8275F"/>
    <w:rsid w:val="00B85441"/>
    <w:rsid w:val="00B93CF1"/>
    <w:rsid w:val="00B940C5"/>
    <w:rsid w:val="00B95610"/>
    <w:rsid w:val="00B97625"/>
    <w:rsid w:val="00BA1086"/>
    <w:rsid w:val="00BA2DDB"/>
    <w:rsid w:val="00BA3BF0"/>
    <w:rsid w:val="00BA4E93"/>
    <w:rsid w:val="00BA5757"/>
    <w:rsid w:val="00BA5AD5"/>
    <w:rsid w:val="00BA66EE"/>
    <w:rsid w:val="00BA69B5"/>
    <w:rsid w:val="00BA721A"/>
    <w:rsid w:val="00BB15C7"/>
    <w:rsid w:val="00BC021D"/>
    <w:rsid w:val="00BC2D54"/>
    <w:rsid w:val="00BC55FB"/>
    <w:rsid w:val="00BC6AEE"/>
    <w:rsid w:val="00BD4EB8"/>
    <w:rsid w:val="00BD55AB"/>
    <w:rsid w:val="00BE007D"/>
    <w:rsid w:val="00BE04D1"/>
    <w:rsid w:val="00BE0666"/>
    <w:rsid w:val="00BE13F8"/>
    <w:rsid w:val="00BE2184"/>
    <w:rsid w:val="00BE2484"/>
    <w:rsid w:val="00BE33FE"/>
    <w:rsid w:val="00BF1112"/>
    <w:rsid w:val="00BF6549"/>
    <w:rsid w:val="00BF7161"/>
    <w:rsid w:val="00C01727"/>
    <w:rsid w:val="00C02AD6"/>
    <w:rsid w:val="00C038FB"/>
    <w:rsid w:val="00C058D9"/>
    <w:rsid w:val="00C071C5"/>
    <w:rsid w:val="00C074A2"/>
    <w:rsid w:val="00C11009"/>
    <w:rsid w:val="00C139C4"/>
    <w:rsid w:val="00C14B16"/>
    <w:rsid w:val="00C161C7"/>
    <w:rsid w:val="00C177A7"/>
    <w:rsid w:val="00C21F66"/>
    <w:rsid w:val="00C223BF"/>
    <w:rsid w:val="00C24772"/>
    <w:rsid w:val="00C26223"/>
    <w:rsid w:val="00C27100"/>
    <w:rsid w:val="00C332B6"/>
    <w:rsid w:val="00C40521"/>
    <w:rsid w:val="00C415BC"/>
    <w:rsid w:val="00C421CD"/>
    <w:rsid w:val="00C45ADC"/>
    <w:rsid w:val="00C516F2"/>
    <w:rsid w:val="00C52B00"/>
    <w:rsid w:val="00C52D67"/>
    <w:rsid w:val="00C55E53"/>
    <w:rsid w:val="00C60CFC"/>
    <w:rsid w:val="00C65746"/>
    <w:rsid w:val="00C67049"/>
    <w:rsid w:val="00C72E68"/>
    <w:rsid w:val="00C7305C"/>
    <w:rsid w:val="00C756B5"/>
    <w:rsid w:val="00C76C12"/>
    <w:rsid w:val="00C83BA6"/>
    <w:rsid w:val="00C83D20"/>
    <w:rsid w:val="00C84D7E"/>
    <w:rsid w:val="00C85141"/>
    <w:rsid w:val="00C8532B"/>
    <w:rsid w:val="00C85AC4"/>
    <w:rsid w:val="00C8613B"/>
    <w:rsid w:val="00C86505"/>
    <w:rsid w:val="00C869AD"/>
    <w:rsid w:val="00C9003F"/>
    <w:rsid w:val="00C933E1"/>
    <w:rsid w:val="00C95F2E"/>
    <w:rsid w:val="00C97B91"/>
    <w:rsid w:val="00CA04CD"/>
    <w:rsid w:val="00CA3DA5"/>
    <w:rsid w:val="00CA41D8"/>
    <w:rsid w:val="00CA5FBD"/>
    <w:rsid w:val="00CA770D"/>
    <w:rsid w:val="00CB173F"/>
    <w:rsid w:val="00CB3178"/>
    <w:rsid w:val="00CB4FD1"/>
    <w:rsid w:val="00CB574C"/>
    <w:rsid w:val="00CB6353"/>
    <w:rsid w:val="00CB6642"/>
    <w:rsid w:val="00CB6CB0"/>
    <w:rsid w:val="00CB6D89"/>
    <w:rsid w:val="00CC0270"/>
    <w:rsid w:val="00CC27E2"/>
    <w:rsid w:val="00CC38B6"/>
    <w:rsid w:val="00CC78FD"/>
    <w:rsid w:val="00CD0398"/>
    <w:rsid w:val="00CD0C11"/>
    <w:rsid w:val="00CD16D4"/>
    <w:rsid w:val="00CD37CA"/>
    <w:rsid w:val="00CD647E"/>
    <w:rsid w:val="00CD6FBE"/>
    <w:rsid w:val="00CD7CEF"/>
    <w:rsid w:val="00CD7D8C"/>
    <w:rsid w:val="00CE366B"/>
    <w:rsid w:val="00CE46DD"/>
    <w:rsid w:val="00CE638C"/>
    <w:rsid w:val="00CE686F"/>
    <w:rsid w:val="00CF17EA"/>
    <w:rsid w:val="00CF19D3"/>
    <w:rsid w:val="00CF24CA"/>
    <w:rsid w:val="00CF2589"/>
    <w:rsid w:val="00D001D6"/>
    <w:rsid w:val="00D00888"/>
    <w:rsid w:val="00D00D2F"/>
    <w:rsid w:val="00D01359"/>
    <w:rsid w:val="00D0138C"/>
    <w:rsid w:val="00D032AB"/>
    <w:rsid w:val="00D13A9C"/>
    <w:rsid w:val="00D1573E"/>
    <w:rsid w:val="00D33BDF"/>
    <w:rsid w:val="00D3558C"/>
    <w:rsid w:val="00D37048"/>
    <w:rsid w:val="00D4399B"/>
    <w:rsid w:val="00D446E5"/>
    <w:rsid w:val="00D508E9"/>
    <w:rsid w:val="00D51721"/>
    <w:rsid w:val="00D51A35"/>
    <w:rsid w:val="00D54A3B"/>
    <w:rsid w:val="00D55C4B"/>
    <w:rsid w:val="00D606F6"/>
    <w:rsid w:val="00D6128A"/>
    <w:rsid w:val="00D62A0D"/>
    <w:rsid w:val="00D63A4E"/>
    <w:rsid w:val="00D65464"/>
    <w:rsid w:val="00D726A9"/>
    <w:rsid w:val="00D73A05"/>
    <w:rsid w:val="00D76068"/>
    <w:rsid w:val="00D81697"/>
    <w:rsid w:val="00D84224"/>
    <w:rsid w:val="00D84230"/>
    <w:rsid w:val="00D84583"/>
    <w:rsid w:val="00D8624F"/>
    <w:rsid w:val="00D92DB5"/>
    <w:rsid w:val="00D9316B"/>
    <w:rsid w:val="00D93743"/>
    <w:rsid w:val="00D973DD"/>
    <w:rsid w:val="00D976A2"/>
    <w:rsid w:val="00DA3BB9"/>
    <w:rsid w:val="00DA4D13"/>
    <w:rsid w:val="00DA58BB"/>
    <w:rsid w:val="00DA5A04"/>
    <w:rsid w:val="00DA6FB7"/>
    <w:rsid w:val="00DA7EB0"/>
    <w:rsid w:val="00DB0B47"/>
    <w:rsid w:val="00DB0F3B"/>
    <w:rsid w:val="00DB6C96"/>
    <w:rsid w:val="00DB721D"/>
    <w:rsid w:val="00DB7BF4"/>
    <w:rsid w:val="00DC213F"/>
    <w:rsid w:val="00DC324F"/>
    <w:rsid w:val="00DC4263"/>
    <w:rsid w:val="00DC4465"/>
    <w:rsid w:val="00DC6C61"/>
    <w:rsid w:val="00DD0597"/>
    <w:rsid w:val="00DD4356"/>
    <w:rsid w:val="00DD52A7"/>
    <w:rsid w:val="00DD55FC"/>
    <w:rsid w:val="00DD5C7B"/>
    <w:rsid w:val="00DD6CA2"/>
    <w:rsid w:val="00DD7D66"/>
    <w:rsid w:val="00DE26A0"/>
    <w:rsid w:val="00DE5A65"/>
    <w:rsid w:val="00DE6D2D"/>
    <w:rsid w:val="00DF61E1"/>
    <w:rsid w:val="00DF7E0D"/>
    <w:rsid w:val="00E0020F"/>
    <w:rsid w:val="00E02AC1"/>
    <w:rsid w:val="00E03C5C"/>
    <w:rsid w:val="00E047C0"/>
    <w:rsid w:val="00E05E9E"/>
    <w:rsid w:val="00E07F81"/>
    <w:rsid w:val="00E07FC2"/>
    <w:rsid w:val="00E11D86"/>
    <w:rsid w:val="00E13C9A"/>
    <w:rsid w:val="00E13F78"/>
    <w:rsid w:val="00E1575D"/>
    <w:rsid w:val="00E21295"/>
    <w:rsid w:val="00E2517F"/>
    <w:rsid w:val="00E3128A"/>
    <w:rsid w:val="00E336E3"/>
    <w:rsid w:val="00E36EBB"/>
    <w:rsid w:val="00E41F76"/>
    <w:rsid w:val="00E45B17"/>
    <w:rsid w:val="00E50867"/>
    <w:rsid w:val="00E50AD0"/>
    <w:rsid w:val="00E576DB"/>
    <w:rsid w:val="00E60AE3"/>
    <w:rsid w:val="00E60B63"/>
    <w:rsid w:val="00E63D8F"/>
    <w:rsid w:val="00E64D0E"/>
    <w:rsid w:val="00E66671"/>
    <w:rsid w:val="00E66C61"/>
    <w:rsid w:val="00E70699"/>
    <w:rsid w:val="00E74276"/>
    <w:rsid w:val="00E74E46"/>
    <w:rsid w:val="00E75F58"/>
    <w:rsid w:val="00E76DDB"/>
    <w:rsid w:val="00E77AAA"/>
    <w:rsid w:val="00E80A35"/>
    <w:rsid w:val="00E80B6E"/>
    <w:rsid w:val="00E814CB"/>
    <w:rsid w:val="00E82F8B"/>
    <w:rsid w:val="00E8321F"/>
    <w:rsid w:val="00E8380B"/>
    <w:rsid w:val="00E839D6"/>
    <w:rsid w:val="00E844FC"/>
    <w:rsid w:val="00E862F3"/>
    <w:rsid w:val="00E8698D"/>
    <w:rsid w:val="00E87605"/>
    <w:rsid w:val="00E87679"/>
    <w:rsid w:val="00E87B1A"/>
    <w:rsid w:val="00E9092C"/>
    <w:rsid w:val="00E90DF9"/>
    <w:rsid w:val="00E90F6C"/>
    <w:rsid w:val="00E95E93"/>
    <w:rsid w:val="00EA276D"/>
    <w:rsid w:val="00EA54FB"/>
    <w:rsid w:val="00EB0C17"/>
    <w:rsid w:val="00EB1EC0"/>
    <w:rsid w:val="00EB2488"/>
    <w:rsid w:val="00EB3CC8"/>
    <w:rsid w:val="00EB4094"/>
    <w:rsid w:val="00EB410E"/>
    <w:rsid w:val="00EC046A"/>
    <w:rsid w:val="00EC33AF"/>
    <w:rsid w:val="00ED76C2"/>
    <w:rsid w:val="00EE049A"/>
    <w:rsid w:val="00EE1B67"/>
    <w:rsid w:val="00EE2361"/>
    <w:rsid w:val="00EE641A"/>
    <w:rsid w:val="00EF03D4"/>
    <w:rsid w:val="00EF6FF1"/>
    <w:rsid w:val="00EF7C3E"/>
    <w:rsid w:val="00F0251A"/>
    <w:rsid w:val="00F059D6"/>
    <w:rsid w:val="00F10C61"/>
    <w:rsid w:val="00F14BF7"/>
    <w:rsid w:val="00F14E4C"/>
    <w:rsid w:val="00F2533D"/>
    <w:rsid w:val="00F31B35"/>
    <w:rsid w:val="00F3287C"/>
    <w:rsid w:val="00F351FF"/>
    <w:rsid w:val="00F55178"/>
    <w:rsid w:val="00F56F09"/>
    <w:rsid w:val="00F60C55"/>
    <w:rsid w:val="00F61669"/>
    <w:rsid w:val="00F61C8F"/>
    <w:rsid w:val="00F6200C"/>
    <w:rsid w:val="00F62118"/>
    <w:rsid w:val="00F67C0D"/>
    <w:rsid w:val="00F76944"/>
    <w:rsid w:val="00F80704"/>
    <w:rsid w:val="00F81E6A"/>
    <w:rsid w:val="00F8271E"/>
    <w:rsid w:val="00F82DA8"/>
    <w:rsid w:val="00F90AD8"/>
    <w:rsid w:val="00F92560"/>
    <w:rsid w:val="00FA0F18"/>
    <w:rsid w:val="00FA113A"/>
    <w:rsid w:val="00FA1D19"/>
    <w:rsid w:val="00FA32E9"/>
    <w:rsid w:val="00FA366D"/>
    <w:rsid w:val="00FA75B1"/>
    <w:rsid w:val="00FB543A"/>
    <w:rsid w:val="00FC04C0"/>
    <w:rsid w:val="00FC61E4"/>
    <w:rsid w:val="00FC676D"/>
    <w:rsid w:val="00FC7256"/>
    <w:rsid w:val="00FC7296"/>
    <w:rsid w:val="00FD032B"/>
    <w:rsid w:val="00FD1410"/>
    <w:rsid w:val="00FD1B90"/>
    <w:rsid w:val="00FD26F8"/>
    <w:rsid w:val="00FD2CD8"/>
    <w:rsid w:val="00FD2D81"/>
    <w:rsid w:val="00FD53E0"/>
    <w:rsid w:val="00FD7F9F"/>
    <w:rsid w:val="00FE2CF2"/>
    <w:rsid w:val="00FE4184"/>
    <w:rsid w:val="00FE4D83"/>
    <w:rsid w:val="00FE5005"/>
    <w:rsid w:val="00FF035F"/>
    <w:rsid w:val="00FF213C"/>
    <w:rsid w:val="00FF38C0"/>
    <w:rsid w:val="00FF4FA0"/>
    <w:rsid w:val="00FF70E2"/>
    <w:rsid w:val="2B4B06EA"/>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CD73B"/>
  <w15:chartTrackingRefBased/>
  <w15:docId w15:val="{95060630-36AA-5346-AFD5-724D6013C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2D38"/>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2"/>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2"/>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2"/>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2"/>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2"/>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2"/>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cs="Times New Roman"/>
      <w:noProof/>
      <w:sz w:val="32"/>
      <w:szCs w:val="20"/>
      <w:lang w:val="en-GB" w:eastAsia="x-none"/>
    </w:rPr>
  </w:style>
  <w:style w:type="character" w:customStyle="1" w:styleId="30">
    <w:name w:val="標題 3 字元"/>
    <w:aliases w:val="Heading 3 3GPP 字元"/>
    <w:link w:val="3"/>
    <w:rsid w:val="00EB410E"/>
    <w:rPr>
      <w:rFonts w:ascii="Arial" w:eastAsia="Arial" w:hAnsi="Arial" w:cs="Times New Roman"/>
      <w:noProof/>
      <w:sz w:val="28"/>
      <w:szCs w:val="20"/>
      <w:lang w:val="en-GB" w:eastAsia="x-none"/>
    </w:rPr>
  </w:style>
  <w:style w:type="character" w:customStyle="1" w:styleId="40">
    <w:name w:val="標題 4 字元"/>
    <w:link w:val="4"/>
    <w:uiPriority w:val="9"/>
    <w:rsid w:val="00EB410E"/>
    <w:rPr>
      <w:rFonts w:ascii="Calibri" w:eastAsia="Times New Roman" w:hAnsi="Calibri" w:cs="Times New Roman"/>
      <w:b/>
      <w:bCs/>
      <w:sz w:val="28"/>
      <w:szCs w:val="28"/>
      <w:lang w:val="x-none" w:eastAsia="x-none"/>
    </w:rPr>
  </w:style>
  <w:style w:type="character" w:customStyle="1" w:styleId="50">
    <w:name w:val="標題 5 字元"/>
    <w:link w:val="5"/>
    <w:uiPriority w:val="9"/>
    <w:rsid w:val="00EB410E"/>
    <w:rPr>
      <w:rFonts w:ascii="Cambria" w:eastAsia="SimSun" w:hAnsi="Cambria" w:cs="Times New Roman"/>
      <w:color w:val="243F60"/>
      <w:sz w:val="20"/>
      <w:szCs w:val="20"/>
      <w:lang w:val="x-none" w:eastAsia="x-none"/>
    </w:rPr>
  </w:style>
  <w:style w:type="character" w:customStyle="1" w:styleId="60">
    <w:name w:val="標題 6 字元"/>
    <w:link w:val="6"/>
    <w:uiPriority w:val="9"/>
    <w:semiHidden/>
    <w:rsid w:val="00EB410E"/>
    <w:rPr>
      <w:rFonts w:ascii="Calibri" w:eastAsia="Times New Roman" w:hAnsi="Calibri" w:cs="Times New Roman"/>
      <w:b/>
      <w:bCs/>
      <w:lang w:val="x-none" w:eastAsia="x-none"/>
    </w:rPr>
  </w:style>
  <w:style w:type="character" w:customStyle="1" w:styleId="70">
    <w:name w:val="標題 7 字元"/>
    <w:link w:val="7"/>
    <w:uiPriority w:val="9"/>
    <w:semiHidden/>
    <w:rsid w:val="00EB410E"/>
    <w:rPr>
      <w:rFonts w:ascii="Calibri" w:eastAsia="Times New Roman" w:hAnsi="Calibri" w:cs="Times New Roman"/>
      <w:sz w:val="24"/>
      <w:szCs w:val="24"/>
      <w:lang w:val="x-none" w:eastAsia="x-none"/>
    </w:rPr>
  </w:style>
  <w:style w:type="character" w:customStyle="1" w:styleId="80">
    <w:name w:val="標題 8 字元"/>
    <w:link w:val="8"/>
    <w:uiPriority w:val="9"/>
    <w:semiHidden/>
    <w:rsid w:val="00EB410E"/>
    <w:rPr>
      <w:rFonts w:ascii="Calibri" w:eastAsia="Times New Roman" w:hAnsi="Calibri" w:cs="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Times New Roman"/>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8"/>
    <w:unhideWhenUsed/>
    <w:qFormat/>
    <w:rsid w:val="00151035"/>
    <w:rPr>
      <w:b/>
      <w:bCs/>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semiHidden/>
    <w:unhideWhenUsed/>
    <w:rsid w:val="00EF03D4"/>
  </w:style>
  <w:style w:type="character" w:customStyle="1" w:styleId="ab">
    <w:name w:val="註解文字 字元"/>
    <w:link w:val="aa"/>
    <w:uiPriority w:val="99"/>
    <w:semiHidden/>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7"/>
    <w:locked/>
    <w:rsid w:val="00586A9A"/>
    <w:rPr>
      <w:rFonts w:ascii="Arial" w:eastAsia="Arial" w:hAnsi="Arial" w:cs="Arial"/>
      <w:b/>
      <w:bCs/>
      <w:lang w:eastAsia="en-US"/>
    </w:rPr>
  </w:style>
  <w:style w:type="character" w:styleId="af4">
    <w:name w:val="Strong"/>
    <w:basedOn w:val="a1"/>
    <w:uiPriority w:val="22"/>
    <w:qFormat/>
    <w:rsid w:val="00AC7C5F"/>
    <w:rPr>
      <w:b/>
      <w:bCs/>
    </w:rPr>
  </w:style>
  <w:style w:type="paragraph" w:customStyle="1" w:styleId="PL">
    <w:name w:val="PL"/>
    <w:basedOn w:val="a"/>
    <w:rsid w:val="00FD1410"/>
    <w:pPr>
      <w:shd w:val="clear" w:color="auto" w:fill="E6E6E6"/>
      <w:spacing w:after="0"/>
      <w:textAlignment w:val="baseline"/>
    </w:pPr>
    <w:rPr>
      <w:rFonts w:ascii="Courier New" w:eastAsia="Times New Roman" w:hAnsi="Courier New" w:cs="Times New Roman"/>
      <w:sz w:val="16"/>
      <w:szCs w:val="16"/>
      <w:lang w:eastAsia="zh-TW"/>
    </w:rPr>
  </w:style>
  <w:style w:type="paragraph" w:customStyle="1" w:styleId="B3">
    <w:name w:val="B3"/>
    <w:basedOn w:val="31"/>
    <w:rsid w:val="00344C6C"/>
    <w:pPr>
      <w:spacing w:before="100" w:beforeAutospacing="1"/>
      <w:ind w:leftChars="0" w:left="1135" w:firstLineChars="0" w:hanging="284"/>
      <w:contextualSpacing w:val="0"/>
      <w:textAlignment w:val="baseline"/>
    </w:pPr>
    <w:rPr>
      <w:rFonts w:ascii="Times New Roman" w:eastAsia="新細明體" w:hAnsi="Times New Roman" w:cs="Times New Roman"/>
      <w:sz w:val="24"/>
      <w:szCs w:val="24"/>
      <w:lang w:eastAsia="zh-TW"/>
    </w:rPr>
  </w:style>
  <w:style w:type="paragraph" w:styleId="31">
    <w:name w:val="List 3"/>
    <w:basedOn w:val="a"/>
    <w:uiPriority w:val="99"/>
    <w:semiHidden/>
    <w:unhideWhenUsed/>
    <w:rsid w:val="00344C6C"/>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14314789">
      <w:bodyDiv w:val="1"/>
      <w:marLeft w:val="0"/>
      <w:marRight w:val="0"/>
      <w:marTop w:val="0"/>
      <w:marBottom w:val="0"/>
      <w:divBdr>
        <w:top w:val="none" w:sz="0" w:space="0" w:color="auto"/>
        <w:left w:val="none" w:sz="0" w:space="0" w:color="auto"/>
        <w:bottom w:val="none" w:sz="0" w:space="0" w:color="auto"/>
        <w:right w:val="none" w:sz="0" w:space="0" w:color="auto"/>
      </w:divBdr>
    </w:div>
    <w:div w:id="281960837">
      <w:bodyDiv w:val="1"/>
      <w:marLeft w:val="0"/>
      <w:marRight w:val="0"/>
      <w:marTop w:val="0"/>
      <w:marBottom w:val="0"/>
      <w:divBdr>
        <w:top w:val="none" w:sz="0" w:space="0" w:color="auto"/>
        <w:left w:val="none" w:sz="0" w:space="0" w:color="auto"/>
        <w:bottom w:val="none" w:sz="0" w:space="0" w:color="auto"/>
        <w:right w:val="none" w:sz="0" w:space="0" w:color="auto"/>
      </w:divBdr>
    </w:div>
    <w:div w:id="36444617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27696547">
      <w:bodyDiv w:val="1"/>
      <w:marLeft w:val="0"/>
      <w:marRight w:val="0"/>
      <w:marTop w:val="0"/>
      <w:marBottom w:val="0"/>
      <w:divBdr>
        <w:top w:val="none" w:sz="0" w:space="0" w:color="auto"/>
        <w:left w:val="none" w:sz="0" w:space="0" w:color="auto"/>
        <w:bottom w:val="none" w:sz="0" w:space="0" w:color="auto"/>
        <w:right w:val="none" w:sz="0" w:space="0" w:color="auto"/>
      </w:divBdr>
    </w:div>
    <w:div w:id="430853195">
      <w:bodyDiv w:val="1"/>
      <w:marLeft w:val="0"/>
      <w:marRight w:val="0"/>
      <w:marTop w:val="0"/>
      <w:marBottom w:val="0"/>
      <w:divBdr>
        <w:top w:val="none" w:sz="0" w:space="0" w:color="auto"/>
        <w:left w:val="none" w:sz="0" w:space="0" w:color="auto"/>
        <w:bottom w:val="none" w:sz="0" w:space="0" w:color="auto"/>
        <w:right w:val="none" w:sz="0" w:space="0" w:color="auto"/>
      </w:divBdr>
    </w:div>
    <w:div w:id="439111436">
      <w:bodyDiv w:val="1"/>
      <w:marLeft w:val="0"/>
      <w:marRight w:val="0"/>
      <w:marTop w:val="0"/>
      <w:marBottom w:val="0"/>
      <w:divBdr>
        <w:top w:val="none" w:sz="0" w:space="0" w:color="auto"/>
        <w:left w:val="none" w:sz="0" w:space="0" w:color="auto"/>
        <w:bottom w:val="none" w:sz="0" w:space="0" w:color="auto"/>
        <w:right w:val="none" w:sz="0" w:space="0" w:color="auto"/>
      </w:divBdr>
    </w:div>
    <w:div w:id="54194649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670068532">
      <w:bodyDiv w:val="1"/>
      <w:marLeft w:val="0"/>
      <w:marRight w:val="0"/>
      <w:marTop w:val="0"/>
      <w:marBottom w:val="0"/>
      <w:divBdr>
        <w:top w:val="none" w:sz="0" w:space="0" w:color="auto"/>
        <w:left w:val="none" w:sz="0" w:space="0" w:color="auto"/>
        <w:bottom w:val="none" w:sz="0" w:space="0" w:color="auto"/>
        <w:right w:val="none" w:sz="0" w:space="0" w:color="auto"/>
      </w:divBdr>
    </w:div>
    <w:div w:id="67272715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59568976">
      <w:bodyDiv w:val="1"/>
      <w:marLeft w:val="0"/>
      <w:marRight w:val="0"/>
      <w:marTop w:val="0"/>
      <w:marBottom w:val="0"/>
      <w:divBdr>
        <w:top w:val="none" w:sz="0" w:space="0" w:color="auto"/>
        <w:left w:val="none" w:sz="0" w:space="0" w:color="auto"/>
        <w:bottom w:val="none" w:sz="0" w:space="0" w:color="auto"/>
        <w:right w:val="none" w:sz="0" w:space="0" w:color="auto"/>
      </w:divBdr>
    </w:div>
    <w:div w:id="785999529">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7588501">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232124">
      <w:bodyDiv w:val="1"/>
      <w:marLeft w:val="0"/>
      <w:marRight w:val="0"/>
      <w:marTop w:val="0"/>
      <w:marBottom w:val="0"/>
      <w:divBdr>
        <w:top w:val="none" w:sz="0" w:space="0" w:color="auto"/>
        <w:left w:val="none" w:sz="0" w:space="0" w:color="auto"/>
        <w:bottom w:val="none" w:sz="0" w:space="0" w:color="auto"/>
        <w:right w:val="none" w:sz="0" w:space="0" w:color="auto"/>
      </w:divBdr>
    </w:div>
    <w:div w:id="1094401425">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211848082">
      <w:bodyDiv w:val="1"/>
      <w:marLeft w:val="0"/>
      <w:marRight w:val="0"/>
      <w:marTop w:val="0"/>
      <w:marBottom w:val="0"/>
      <w:divBdr>
        <w:top w:val="none" w:sz="0" w:space="0" w:color="auto"/>
        <w:left w:val="none" w:sz="0" w:space="0" w:color="auto"/>
        <w:bottom w:val="none" w:sz="0" w:space="0" w:color="auto"/>
        <w:right w:val="none" w:sz="0" w:space="0" w:color="auto"/>
      </w:divBdr>
    </w:div>
    <w:div w:id="1264335495">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283999160">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96452761">
      <w:bodyDiv w:val="1"/>
      <w:marLeft w:val="0"/>
      <w:marRight w:val="0"/>
      <w:marTop w:val="0"/>
      <w:marBottom w:val="0"/>
      <w:divBdr>
        <w:top w:val="none" w:sz="0" w:space="0" w:color="auto"/>
        <w:left w:val="none" w:sz="0" w:space="0" w:color="auto"/>
        <w:bottom w:val="none" w:sz="0" w:space="0" w:color="auto"/>
        <w:right w:val="none" w:sz="0" w:space="0" w:color="auto"/>
      </w:divBdr>
    </w:div>
    <w:div w:id="1564219506">
      <w:bodyDiv w:val="1"/>
      <w:marLeft w:val="0"/>
      <w:marRight w:val="0"/>
      <w:marTop w:val="0"/>
      <w:marBottom w:val="0"/>
      <w:divBdr>
        <w:top w:val="none" w:sz="0" w:space="0" w:color="auto"/>
        <w:left w:val="none" w:sz="0" w:space="0" w:color="auto"/>
        <w:bottom w:val="none" w:sz="0" w:space="0" w:color="auto"/>
        <w:right w:val="none" w:sz="0" w:space="0" w:color="auto"/>
      </w:divBdr>
    </w:div>
    <w:div w:id="1579441466">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29117375">
      <w:bodyDiv w:val="1"/>
      <w:marLeft w:val="0"/>
      <w:marRight w:val="0"/>
      <w:marTop w:val="0"/>
      <w:marBottom w:val="0"/>
      <w:divBdr>
        <w:top w:val="none" w:sz="0" w:space="0" w:color="auto"/>
        <w:left w:val="none" w:sz="0" w:space="0" w:color="auto"/>
        <w:bottom w:val="none" w:sz="0" w:space="0" w:color="auto"/>
        <w:right w:val="none" w:sz="0" w:space="0" w:color="auto"/>
      </w:divBdr>
    </w:div>
    <w:div w:id="1668510828">
      <w:bodyDiv w:val="1"/>
      <w:marLeft w:val="0"/>
      <w:marRight w:val="0"/>
      <w:marTop w:val="0"/>
      <w:marBottom w:val="0"/>
      <w:divBdr>
        <w:top w:val="none" w:sz="0" w:space="0" w:color="auto"/>
        <w:left w:val="none" w:sz="0" w:space="0" w:color="auto"/>
        <w:bottom w:val="none" w:sz="0" w:space="0" w:color="auto"/>
        <w:right w:val="none" w:sz="0" w:space="0" w:color="auto"/>
      </w:divBdr>
    </w:div>
    <w:div w:id="1798137508">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4275218">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20751111">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68607244">
      <w:bodyDiv w:val="1"/>
      <w:marLeft w:val="0"/>
      <w:marRight w:val="0"/>
      <w:marTop w:val="0"/>
      <w:marBottom w:val="0"/>
      <w:divBdr>
        <w:top w:val="none" w:sz="0" w:space="0" w:color="auto"/>
        <w:left w:val="none" w:sz="0" w:space="0" w:color="auto"/>
        <w:bottom w:val="none" w:sz="0" w:space="0" w:color="auto"/>
        <w:right w:val="none" w:sz="0" w:space="0" w:color="auto"/>
      </w:divBdr>
    </w:div>
    <w:div w:id="20707586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件" ma:contentTypeID="0x010100EA5DAA1DD5B14848BA922D386890EEA9" ma:contentTypeVersion="6" ma:contentTypeDescription="建立新的文件。" ma:contentTypeScope="" ma:versionID="0f2767beb973063c0dd1af2c9e2b3e05">
  <xsd:schema xmlns:xsd="http://www.w3.org/2001/XMLSchema" xmlns:xs="http://www.w3.org/2001/XMLSchema" xmlns:p="http://schemas.microsoft.com/office/2006/metadata/properties" xmlns:ns2="05121f07-354f-491b-a4ba-beb41970f3fa" xmlns:ns3="c6ec8f4b-3146-4437-902a-b2bfdae278f0" targetNamespace="http://schemas.microsoft.com/office/2006/metadata/properties" ma:root="true" ma:fieldsID="311340aa48c69053fa3c3facab573f52" ns2:_="" ns3:_="">
    <xsd:import namespace="05121f07-354f-491b-a4ba-beb41970f3fa"/>
    <xsd:import namespace="c6ec8f4b-3146-4437-902a-b2bfdae278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121f07-354f-491b-a4ba-beb41970f3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ec8f4b-3146-4437-902a-b2bfdae278f0"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B569F-9EC3-4067-8E22-B22937A26D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97DE52-9902-4BC1-8A9C-7427AD64A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121f07-354f-491b-a4ba-beb41970f3fa"/>
    <ds:schemaRef ds:uri="c6ec8f4b-3146-4437-902a-b2bfdae278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4.xml><?xml version="1.0" encoding="utf-8"?>
<ds:datastoreItem xmlns:ds="http://schemas.openxmlformats.org/officeDocument/2006/customXml" ds:itemID="{55A0F3A6-855B-45A5-B60A-C151FAA368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970</Words>
  <Characters>5533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6491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Hsin-Hsi Tsai</dc:creator>
  <cp:keywords/>
  <dc:description/>
  <cp:lastModifiedBy>Hsin-Hsi Tsai</cp:lastModifiedBy>
  <cp:revision>2</cp:revision>
  <dcterms:created xsi:type="dcterms:W3CDTF">2021-01-15T03:16:00Z</dcterms:created>
  <dcterms:modified xsi:type="dcterms:W3CDTF">2021-01-15T03:16:00Z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0x010100EA5DAA1DD5B14848BA922D386890EEA9</vt:lpwstr>
  </property>
</Properties>
</file>